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D80F" w14:textId="04D14712" w:rsidR="00FC4F49" w:rsidRDefault="00FC4F49" w:rsidP="00FC4F49">
      <w:pPr>
        <w:pStyle w:val="Default"/>
        <w:spacing w:after="120"/>
        <w:jc w:val="center"/>
        <w:rPr>
          <w:rFonts w:asciiTheme="minorHAnsi" w:hAnsiTheme="minorHAnsi"/>
          <w:b/>
          <w:sz w:val="28"/>
        </w:rPr>
      </w:pPr>
      <w:bookmarkStart w:id="0" w:name="FinalReportNarrative"/>
      <w:r>
        <w:rPr>
          <w:rFonts w:asciiTheme="minorHAnsi" w:hAnsiTheme="minorHAnsi"/>
          <w:b/>
          <w:sz w:val="28"/>
        </w:rPr>
        <w:t xml:space="preserve"> Final Report Narrative</w:t>
      </w:r>
      <w:bookmarkEnd w:id="0"/>
    </w:p>
    <w:p w14:paraId="44BA0050" w14:textId="77777777" w:rsidR="00FC4F49" w:rsidRPr="00A17812" w:rsidRDefault="00FC4F49" w:rsidP="00934006">
      <w:pPr>
        <w:pStyle w:val="Default"/>
        <w:spacing w:before="120" w:after="120"/>
        <w:jc w:val="center"/>
        <w:rPr>
          <w:rFonts w:asciiTheme="minorHAnsi" w:hAnsiTheme="minorHAnsi"/>
          <w:b/>
        </w:rPr>
      </w:pPr>
      <w:r w:rsidRPr="00A17812">
        <w:rPr>
          <w:rFonts w:asciiTheme="minorHAnsi" w:hAnsiTheme="minorHAnsi"/>
          <w:b/>
        </w:rPr>
        <w:t>Title page</w:t>
      </w:r>
    </w:p>
    <w:p w14:paraId="6B0EAD12" w14:textId="730C9C3F" w:rsidR="00FC4F49" w:rsidRDefault="00FC4F49" w:rsidP="00FC4F49">
      <w:pPr>
        <w:pStyle w:val="ListParagraph"/>
        <w:numPr>
          <w:ilvl w:val="0"/>
          <w:numId w:val="1"/>
        </w:numPr>
        <w:spacing w:before="120" w:after="120" w:line="240" w:lineRule="auto"/>
        <w:contextualSpacing w:val="0"/>
        <w:rPr>
          <w:sz w:val="24"/>
          <w:szCs w:val="24"/>
          <w:u w:val="single"/>
        </w:rPr>
      </w:pPr>
      <w:r w:rsidRPr="00EB7D70">
        <w:rPr>
          <w:sz w:val="24"/>
          <w:szCs w:val="24"/>
          <w:u w:val="single"/>
        </w:rPr>
        <w:t>Project title</w:t>
      </w:r>
    </w:p>
    <w:p w14:paraId="7814D905" w14:textId="2A9B20A1" w:rsidR="00934006" w:rsidRPr="00685084" w:rsidRDefault="00934006" w:rsidP="00934006">
      <w:pPr>
        <w:pStyle w:val="ListParagraph"/>
        <w:rPr>
          <w:rFonts w:ascii="Cambria" w:eastAsia="Times New Roman" w:hAnsi="Cambria" w:cs="Times New Roman"/>
          <w:b/>
          <w:bCs/>
          <w:sz w:val="24"/>
          <w:szCs w:val="24"/>
        </w:rPr>
      </w:pPr>
      <w:bookmarkStart w:id="1" w:name="_Hlk49427672"/>
      <w:r w:rsidRPr="00685084">
        <w:rPr>
          <w:rFonts w:ascii="Cambria" w:eastAsia="Times New Roman" w:hAnsi="Cambria" w:cs="Times New Roman"/>
          <w:b/>
          <w:bCs/>
          <w:sz w:val="24"/>
          <w:szCs w:val="24"/>
        </w:rPr>
        <w:t>Resilience Dialogues: Strategies for Conflict Management in Collaborative Science</w:t>
      </w:r>
      <w:bookmarkEnd w:id="1"/>
    </w:p>
    <w:p w14:paraId="2D127ACF" w14:textId="64DB2118" w:rsidR="00FC4F49" w:rsidRDefault="00FC4F49" w:rsidP="00FC4F49">
      <w:pPr>
        <w:pStyle w:val="ListParagraph"/>
        <w:numPr>
          <w:ilvl w:val="0"/>
          <w:numId w:val="1"/>
        </w:numPr>
        <w:spacing w:before="120" w:after="120" w:line="240" w:lineRule="auto"/>
        <w:contextualSpacing w:val="0"/>
        <w:rPr>
          <w:sz w:val="24"/>
          <w:szCs w:val="24"/>
          <w:u w:val="single"/>
        </w:rPr>
      </w:pPr>
      <w:r w:rsidRPr="00EB7D70">
        <w:rPr>
          <w:sz w:val="24"/>
          <w:szCs w:val="24"/>
          <w:u w:val="single"/>
        </w:rPr>
        <w:t>Project lead</w:t>
      </w:r>
    </w:p>
    <w:p w14:paraId="35540A27" w14:textId="77777777" w:rsidR="00934006" w:rsidRPr="00934006" w:rsidRDefault="00934006" w:rsidP="00934006">
      <w:pPr>
        <w:autoSpaceDE w:val="0"/>
        <w:autoSpaceDN w:val="0"/>
        <w:adjustRightInd w:val="0"/>
        <w:ind w:left="720"/>
        <w:rPr>
          <w:rFonts w:ascii="Cambria" w:eastAsia="Calibri" w:hAnsi="Cambria" w:cs="Times New Roman"/>
          <w:color w:val="000000"/>
        </w:rPr>
      </w:pPr>
      <w:r w:rsidRPr="00934006">
        <w:rPr>
          <w:rFonts w:ascii="Cambria" w:eastAsia="Calibri" w:hAnsi="Cambria" w:cs="Times New Roman"/>
          <w:color w:val="000000"/>
        </w:rPr>
        <w:t>Dr. Christine Feurt, Director Coastal Training Program</w:t>
      </w:r>
    </w:p>
    <w:p w14:paraId="74163C2D" w14:textId="77777777" w:rsidR="00934006" w:rsidRPr="00934006" w:rsidRDefault="00934006" w:rsidP="00934006">
      <w:pPr>
        <w:autoSpaceDE w:val="0"/>
        <w:autoSpaceDN w:val="0"/>
        <w:adjustRightInd w:val="0"/>
        <w:ind w:left="720"/>
        <w:rPr>
          <w:rFonts w:ascii="Cambria" w:eastAsia="Calibri" w:hAnsi="Cambria" w:cs="Times New Roman"/>
          <w:color w:val="000000"/>
        </w:rPr>
      </w:pPr>
      <w:r w:rsidRPr="00934006">
        <w:rPr>
          <w:rFonts w:ascii="Cambria" w:eastAsia="Calibri" w:hAnsi="Cambria" w:cs="Times New Roman"/>
          <w:color w:val="000000"/>
        </w:rPr>
        <w:t>Wells National Estuarine Research Reserve</w:t>
      </w:r>
    </w:p>
    <w:p w14:paraId="140F8B87" w14:textId="77777777" w:rsidR="00934006" w:rsidRPr="00934006" w:rsidRDefault="00934006" w:rsidP="00934006">
      <w:pPr>
        <w:autoSpaceDE w:val="0"/>
        <w:autoSpaceDN w:val="0"/>
        <w:adjustRightInd w:val="0"/>
        <w:ind w:left="720"/>
        <w:rPr>
          <w:rFonts w:ascii="Cambria" w:eastAsia="Calibri" w:hAnsi="Cambria" w:cs="Times New Roman"/>
          <w:color w:val="000000"/>
        </w:rPr>
      </w:pPr>
      <w:r w:rsidRPr="00934006">
        <w:rPr>
          <w:rFonts w:ascii="Cambria" w:eastAsia="Calibri" w:hAnsi="Cambria" w:cs="Times New Roman"/>
          <w:color w:val="000000"/>
        </w:rPr>
        <w:t>207-646-1555 x 111</w:t>
      </w:r>
    </w:p>
    <w:p w14:paraId="33687337" w14:textId="77777777" w:rsidR="00934006" w:rsidRPr="00934006" w:rsidRDefault="00934006" w:rsidP="00934006">
      <w:pPr>
        <w:autoSpaceDE w:val="0"/>
        <w:autoSpaceDN w:val="0"/>
        <w:adjustRightInd w:val="0"/>
        <w:ind w:left="720"/>
        <w:rPr>
          <w:rFonts w:ascii="Cambria" w:eastAsia="Calibri" w:hAnsi="Cambria" w:cs="Times New Roman"/>
          <w:color w:val="000000"/>
        </w:rPr>
      </w:pPr>
      <w:r w:rsidRPr="00934006">
        <w:rPr>
          <w:rFonts w:ascii="Cambria" w:eastAsia="Calibri" w:hAnsi="Cambria" w:cs="Times New Roman"/>
          <w:color w:val="000000"/>
        </w:rPr>
        <w:t>342 Laudholm Farm Road Wells, ME 04090</w:t>
      </w:r>
    </w:p>
    <w:p w14:paraId="4BE89975" w14:textId="1C3F8DAB" w:rsidR="00934006" w:rsidRDefault="009E353E" w:rsidP="00392DFB">
      <w:pPr>
        <w:autoSpaceDE w:val="0"/>
        <w:autoSpaceDN w:val="0"/>
        <w:adjustRightInd w:val="0"/>
        <w:ind w:left="720"/>
        <w:rPr>
          <w:u w:val="single"/>
        </w:rPr>
      </w:pPr>
      <w:hyperlink r:id="rId8" w:history="1">
        <w:r w:rsidR="00934006" w:rsidRPr="00934006">
          <w:rPr>
            <w:rStyle w:val="Hyperlink"/>
            <w:rFonts w:ascii="Cambria" w:eastAsia="Calibri" w:hAnsi="Cambria" w:cs="Times New Roman"/>
          </w:rPr>
          <w:t>cfeurt@wellsnerr.org</w:t>
        </w:r>
      </w:hyperlink>
    </w:p>
    <w:p w14:paraId="28DEFBB0" w14:textId="6DB6D640" w:rsidR="002256BE" w:rsidRPr="00392DFB" w:rsidRDefault="00FC4F49" w:rsidP="002C16A8">
      <w:pPr>
        <w:pStyle w:val="ListParagraph"/>
        <w:numPr>
          <w:ilvl w:val="0"/>
          <w:numId w:val="1"/>
        </w:numPr>
        <w:spacing w:before="120" w:after="120" w:line="240" w:lineRule="auto"/>
        <w:contextualSpacing w:val="0"/>
        <w:rPr>
          <w:rFonts w:ascii="Cambria" w:eastAsia="Times New Roman" w:hAnsi="Cambria" w:cs="Times New Roman"/>
        </w:rPr>
      </w:pPr>
      <w:r w:rsidRPr="00392DFB">
        <w:rPr>
          <w:sz w:val="24"/>
          <w:szCs w:val="24"/>
          <w:u w:val="single"/>
        </w:rPr>
        <w:t>Core members of the project team</w:t>
      </w:r>
    </w:p>
    <w:p w14:paraId="56D4B49B" w14:textId="22EAE850" w:rsidR="002256BE" w:rsidRPr="00BC6B73" w:rsidRDefault="002256BE" w:rsidP="00B5045C">
      <w:pPr>
        <w:ind w:left="720"/>
        <w:rPr>
          <w:rFonts w:ascii="Cambria" w:eastAsia="Calibri" w:hAnsi="Cambria" w:cs="Times New Roman"/>
          <w:bCs/>
        </w:rPr>
      </w:pPr>
      <w:r w:rsidRPr="00234C7D">
        <w:rPr>
          <w:rFonts w:ascii="Cambria" w:eastAsia="Times New Roman" w:hAnsi="Cambria" w:cs="Times New Roman"/>
        </w:rPr>
        <w:t>Kaitlyn Dietz</w:t>
      </w:r>
      <w:r w:rsidRPr="00BC6B73">
        <w:rPr>
          <w:rFonts w:ascii="Cambria" w:eastAsia="Times New Roman" w:hAnsi="Cambria" w:cs="Times New Roman"/>
        </w:rPr>
        <w:t xml:space="preserve">, GTM NERR Coastal Training Program Coordinator, </w:t>
      </w:r>
      <w:hyperlink r:id="rId9" w:history="1">
        <w:r w:rsidRPr="00234C7D">
          <w:rPr>
            <w:rStyle w:val="Hyperlink"/>
            <w:rFonts w:ascii="Cambria" w:hAnsi="Cambria" w:cs="Times New Roman"/>
          </w:rPr>
          <w:t>Kaitlyn.Dietz@dep.state.fl.us</w:t>
        </w:r>
      </w:hyperlink>
      <w:r w:rsidRPr="00234C7D">
        <w:rPr>
          <w:rFonts w:ascii="Cambria" w:hAnsi="Cambria" w:cs="Times New Roman"/>
          <w:color w:val="0000FF"/>
          <w:u w:val="single"/>
        </w:rPr>
        <w:t xml:space="preserve"> </w:t>
      </w:r>
      <w:r w:rsidRPr="00BC6B73">
        <w:rPr>
          <w:rFonts w:ascii="Cambria" w:eastAsia="Calibri" w:hAnsi="Cambria" w:cs="Times New Roman"/>
          <w:bCs/>
        </w:rPr>
        <w:t>904</w:t>
      </w:r>
      <w:r>
        <w:rPr>
          <w:rFonts w:ascii="Cambria" w:eastAsia="Calibri" w:hAnsi="Cambria" w:cs="Times New Roman"/>
          <w:bCs/>
        </w:rPr>
        <w:t>-</w:t>
      </w:r>
      <w:r w:rsidRPr="00BC6B73">
        <w:rPr>
          <w:rFonts w:ascii="Cambria" w:eastAsia="Calibri" w:hAnsi="Cambria" w:cs="Times New Roman"/>
          <w:bCs/>
        </w:rPr>
        <w:t>823-4508</w:t>
      </w:r>
    </w:p>
    <w:p w14:paraId="39217560" w14:textId="10D6FB3A" w:rsidR="002256BE" w:rsidRDefault="002256BE" w:rsidP="00B5045C">
      <w:pPr>
        <w:ind w:left="720"/>
        <w:rPr>
          <w:rFonts w:ascii="Cambria" w:eastAsia="Times New Roman" w:hAnsi="Cambria" w:cs="Times New Roman"/>
        </w:rPr>
      </w:pPr>
      <w:r w:rsidRPr="00BC6B73">
        <w:rPr>
          <w:rFonts w:ascii="Cambria" w:eastAsia="Times New Roman" w:hAnsi="Cambria" w:cs="Times New Roman"/>
        </w:rPr>
        <w:t xml:space="preserve">Annie Cox, Wells NERR Coastal Training Program Coordinator, </w:t>
      </w:r>
      <w:hyperlink r:id="rId10" w:history="1">
        <w:r w:rsidRPr="00BC6B73">
          <w:rPr>
            <w:rFonts w:ascii="Cambria" w:eastAsia="Times New Roman" w:hAnsi="Cambria" w:cs="Times New Roman"/>
            <w:color w:val="0000FF"/>
            <w:u w:val="single"/>
          </w:rPr>
          <w:t>acox@wellsnerr.org</w:t>
        </w:r>
      </w:hyperlink>
      <w:r w:rsidRPr="00BC6B73">
        <w:rPr>
          <w:rFonts w:ascii="Cambria" w:eastAsia="Times New Roman" w:hAnsi="Cambria" w:cs="Times New Roman"/>
        </w:rPr>
        <w:t xml:space="preserve"> 207-646-1555 x157</w:t>
      </w:r>
    </w:p>
    <w:p w14:paraId="22709E30" w14:textId="2F0A6C70" w:rsidR="00685084" w:rsidRDefault="00685084" w:rsidP="00B5045C">
      <w:pPr>
        <w:ind w:left="720"/>
        <w:rPr>
          <w:rFonts w:ascii="Cambria" w:eastAsia="Times New Roman" w:hAnsi="Cambria" w:cs="Times New Roman"/>
        </w:rPr>
      </w:pPr>
      <w:r>
        <w:rPr>
          <w:rFonts w:ascii="Cambria" w:eastAsia="Times New Roman" w:hAnsi="Cambria" w:cs="Times New Roman"/>
        </w:rPr>
        <w:t xml:space="preserve">Emily Greene, Wells NERR Coastal Training Program Associate, </w:t>
      </w:r>
      <w:hyperlink r:id="rId11" w:history="1">
        <w:r w:rsidRPr="00200426">
          <w:rPr>
            <w:rStyle w:val="Hyperlink"/>
            <w:rFonts w:ascii="Cambria" w:eastAsia="Times New Roman" w:hAnsi="Cambria" w:cs="Times New Roman"/>
          </w:rPr>
          <w:t>egreene@une.edu</w:t>
        </w:r>
      </w:hyperlink>
      <w:r>
        <w:rPr>
          <w:rFonts w:ascii="Cambria" w:eastAsia="Times New Roman" w:hAnsi="Cambria" w:cs="Times New Roman"/>
        </w:rPr>
        <w:t xml:space="preserve"> </w:t>
      </w:r>
    </w:p>
    <w:p w14:paraId="3DEEDC6E" w14:textId="14727011" w:rsidR="00685084" w:rsidRPr="00BC6B73" w:rsidRDefault="00685084" w:rsidP="00B5045C">
      <w:pPr>
        <w:ind w:left="720"/>
        <w:rPr>
          <w:rFonts w:ascii="Cambria" w:eastAsia="Times New Roman" w:hAnsi="Cambria" w:cs="Times New Roman"/>
        </w:rPr>
      </w:pPr>
      <w:r>
        <w:rPr>
          <w:rFonts w:ascii="Cambria" w:eastAsia="Times New Roman" w:hAnsi="Cambria" w:cs="Times New Roman"/>
        </w:rPr>
        <w:t>(207) 330-0604</w:t>
      </w:r>
    </w:p>
    <w:p w14:paraId="53A0C043" w14:textId="77777777" w:rsidR="002256BE" w:rsidRPr="00BC6B73" w:rsidRDefault="002256BE" w:rsidP="00B5045C">
      <w:pPr>
        <w:ind w:left="720"/>
        <w:rPr>
          <w:rFonts w:ascii="Cambria" w:eastAsia="Times New Roman" w:hAnsi="Cambria" w:cs="Times New Roman"/>
        </w:rPr>
      </w:pPr>
      <w:r w:rsidRPr="00BC6B73">
        <w:rPr>
          <w:rFonts w:ascii="Cambria" w:eastAsia="Times New Roman" w:hAnsi="Cambria" w:cs="Times New Roman"/>
        </w:rPr>
        <w:t xml:space="preserve">Margo Posten, Grand Bay NERR, Coastal Training Program Coordinator, </w:t>
      </w:r>
      <w:hyperlink r:id="rId12" w:history="1">
        <w:r w:rsidRPr="00BC6B73">
          <w:rPr>
            <w:rFonts w:ascii="Cambria" w:eastAsia="Calibri" w:hAnsi="Cambria" w:cs="Times New Roman"/>
            <w:color w:val="0000FF"/>
            <w:u w:val="single"/>
          </w:rPr>
          <w:t>margo.posten@dmr.ms.gov</w:t>
        </w:r>
      </w:hyperlink>
      <w:r w:rsidRPr="00BC6B73">
        <w:rPr>
          <w:rFonts w:ascii="Cambria" w:eastAsia="Calibri" w:hAnsi="Cambria" w:cs="Times New Roman"/>
          <w:color w:val="0000FF"/>
          <w:u w:val="single"/>
        </w:rPr>
        <w:t xml:space="preserve"> </w:t>
      </w:r>
      <w:r w:rsidRPr="00BC6B73">
        <w:rPr>
          <w:rFonts w:ascii="Cambria" w:eastAsia="Calibri" w:hAnsi="Cambria" w:cs="Times New Roman"/>
        </w:rPr>
        <w:t>228.475.7047</w:t>
      </w:r>
    </w:p>
    <w:p w14:paraId="58FCA2C1" w14:textId="77777777" w:rsidR="002256BE" w:rsidRPr="00BC6B73" w:rsidRDefault="002256BE" w:rsidP="00B5045C">
      <w:pPr>
        <w:ind w:left="720"/>
        <w:rPr>
          <w:rFonts w:ascii="Cambria" w:eastAsia="Times New Roman" w:hAnsi="Cambria" w:cs="Times New Roman"/>
        </w:rPr>
      </w:pPr>
      <w:r w:rsidRPr="00BC6B73">
        <w:rPr>
          <w:rFonts w:ascii="Cambria" w:eastAsia="Times New Roman" w:hAnsi="Cambria" w:cs="Times New Roman"/>
        </w:rPr>
        <w:t xml:space="preserve">Whitney Jenkins, North Carolina NERR Coastal Training Program Coordinator </w:t>
      </w:r>
      <w:hyperlink r:id="rId13" w:history="1">
        <w:r w:rsidRPr="00BC6B73">
          <w:rPr>
            <w:rFonts w:ascii="Cambria" w:eastAsia="Calibri" w:hAnsi="Cambria" w:cs="Times New Roman"/>
            <w:color w:val="0000FF"/>
            <w:u w:val="single"/>
          </w:rPr>
          <w:t>whitney.jenkins@ncdenr.gov</w:t>
        </w:r>
      </w:hyperlink>
      <w:r w:rsidRPr="00BC6B73">
        <w:rPr>
          <w:rFonts w:ascii="Cambria" w:eastAsia="Calibri" w:hAnsi="Cambria" w:cs="Times New Roman"/>
          <w:color w:val="0000FF"/>
          <w:u w:val="single"/>
        </w:rPr>
        <w:t xml:space="preserve"> </w:t>
      </w:r>
      <w:r w:rsidRPr="00BC6B73">
        <w:rPr>
          <w:rFonts w:ascii="Cambria" w:eastAsia="Calibri" w:hAnsi="Cambria" w:cs="Times New Roman"/>
        </w:rPr>
        <w:t>252-838-0882</w:t>
      </w:r>
    </w:p>
    <w:p w14:paraId="6EFCACD6"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 xml:space="preserve">Emily Kuzmick, Old Woman Creek NERR Coastal Training Program Coordinator, </w:t>
      </w:r>
      <w:hyperlink r:id="rId14" w:history="1">
        <w:r w:rsidRPr="00BC6B73">
          <w:rPr>
            <w:rFonts w:ascii="Cambria" w:eastAsia="Calibri" w:hAnsi="Cambria" w:cs="Times New Roman"/>
            <w:color w:val="0000FF"/>
            <w:u w:val="single"/>
          </w:rPr>
          <w:t>Emily.Kuzmick@dnr.state.oh.us</w:t>
        </w:r>
      </w:hyperlink>
      <w:r w:rsidRPr="00BC6B73">
        <w:rPr>
          <w:rFonts w:ascii="Cambria" w:eastAsia="Calibri" w:hAnsi="Cambria" w:cs="Times New Roman"/>
          <w:color w:val="0000FF"/>
          <w:u w:val="single"/>
        </w:rPr>
        <w:t xml:space="preserve">  </w:t>
      </w:r>
      <w:r w:rsidRPr="00BC6B73">
        <w:rPr>
          <w:rFonts w:ascii="Cambria" w:eastAsia="Calibri" w:hAnsi="Cambria" w:cs="Times New Roman"/>
        </w:rPr>
        <w:t>419</w:t>
      </w:r>
      <w:r>
        <w:rPr>
          <w:rFonts w:ascii="Cambria" w:eastAsia="Calibri" w:hAnsi="Cambria" w:cs="Times New Roman"/>
        </w:rPr>
        <w:t>-</w:t>
      </w:r>
      <w:r w:rsidRPr="00BC6B73">
        <w:rPr>
          <w:rFonts w:ascii="Cambria" w:eastAsia="Calibri" w:hAnsi="Cambria" w:cs="Times New Roman"/>
        </w:rPr>
        <w:t>433-4601</w:t>
      </w:r>
    </w:p>
    <w:p w14:paraId="6E7F8F11"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 xml:space="preserve">Jessica McIntosh, Rookery Bay Coastal Training Program Coordinator, </w:t>
      </w:r>
      <w:hyperlink r:id="rId15" w:history="1">
        <w:r w:rsidRPr="00BC6B73">
          <w:rPr>
            <w:rFonts w:ascii="Cambria" w:eastAsia="Calibri" w:hAnsi="Cambria" w:cs="Times New Roman"/>
            <w:color w:val="0000FF"/>
            <w:u w:val="single"/>
          </w:rPr>
          <w:t>Jessica.McIntosh@dep.state.fl.us</w:t>
        </w:r>
      </w:hyperlink>
      <w:r>
        <w:rPr>
          <w:rFonts w:ascii="Cambria" w:eastAsia="Calibri" w:hAnsi="Cambria" w:cs="Times New Roman"/>
          <w:color w:val="0000FF"/>
          <w:u w:val="single"/>
        </w:rPr>
        <w:t xml:space="preserve"> </w:t>
      </w:r>
      <w:r w:rsidRPr="00BC6B73">
        <w:rPr>
          <w:rFonts w:ascii="Cambria" w:eastAsia="Calibri" w:hAnsi="Cambria" w:cs="Times New Roman"/>
        </w:rPr>
        <w:t>239</w:t>
      </w:r>
      <w:r>
        <w:rPr>
          <w:rFonts w:ascii="Cambria" w:eastAsia="Calibri" w:hAnsi="Cambria" w:cs="Times New Roman"/>
        </w:rPr>
        <w:t>-</w:t>
      </w:r>
      <w:r w:rsidRPr="00BC6B73">
        <w:rPr>
          <w:rFonts w:ascii="Cambria" w:eastAsia="Calibri" w:hAnsi="Cambria" w:cs="Times New Roman"/>
        </w:rPr>
        <w:t>530-5956</w:t>
      </w:r>
    </w:p>
    <w:p w14:paraId="2EA06CCC" w14:textId="77777777" w:rsidR="002256BE" w:rsidRDefault="002256BE" w:rsidP="00B5045C">
      <w:pPr>
        <w:ind w:left="720"/>
        <w:rPr>
          <w:rFonts w:ascii="Cambria" w:eastAsia="Calibri" w:hAnsi="Cambria" w:cs="Times New Roman"/>
        </w:rPr>
      </w:pPr>
      <w:r w:rsidRPr="00BC6B73">
        <w:rPr>
          <w:rFonts w:ascii="Cambria" w:eastAsia="Calibri" w:hAnsi="Cambria" w:cs="Times New Roman"/>
        </w:rPr>
        <w:t xml:space="preserve">Aimee Good, San Francisco Bay NERR Coastal Training Program, </w:t>
      </w:r>
      <w:hyperlink r:id="rId16" w:history="1">
        <w:r w:rsidRPr="00BC6B73">
          <w:rPr>
            <w:rFonts w:ascii="Cambria" w:eastAsia="Calibri" w:hAnsi="Cambria" w:cs="Times New Roman"/>
            <w:color w:val="0000FF"/>
            <w:u w:val="single"/>
          </w:rPr>
          <w:t>aimee@sfsu.edu</w:t>
        </w:r>
      </w:hyperlink>
      <w:r w:rsidRPr="00BC6B73">
        <w:rPr>
          <w:rFonts w:ascii="Cambria" w:eastAsia="Calibri" w:hAnsi="Cambria" w:cs="Times New Roman"/>
          <w:color w:val="0000FF"/>
          <w:u w:val="single"/>
        </w:rPr>
        <w:t xml:space="preserve"> </w:t>
      </w:r>
      <w:r w:rsidRPr="00BC6B73">
        <w:rPr>
          <w:rFonts w:ascii="Cambria" w:eastAsia="Calibri" w:hAnsi="Cambria" w:cs="Times New Roman"/>
        </w:rPr>
        <w:t>415-338-3707</w:t>
      </w:r>
    </w:p>
    <w:p w14:paraId="5B7A9E0E" w14:textId="448490FE" w:rsidR="002256BE" w:rsidRPr="00BC6B73" w:rsidRDefault="002256BE" w:rsidP="00B5045C">
      <w:pPr>
        <w:ind w:left="720"/>
        <w:rPr>
          <w:rFonts w:ascii="Cambria" w:hAnsi="Cambria" w:cs="Times New Roman"/>
        </w:rPr>
      </w:pPr>
      <w:r w:rsidRPr="001968D7">
        <w:rPr>
          <w:rFonts w:ascii="Cambria" w:hAnsi="Cambria" w:cs="Times New Roman"/>
        </w:rPr>
        <w:t>John Bragg, South Slough NERR, Coastal Training Program Coordinator</w:t>
      </w:r>
      <w:r>
        <w:rPr>
          <w:rFonts w:ascii="Cambria" w:hAnsi="Cambria" w:cs="Times New Roman"/>
        </w:rPr>
        <w:t xml:space="preserve"> (through 2019</w:t>
      </w:r>
      <w:r w:rsidR="00985D3D">
        <w:rPr>
          <w:rFonts w:ascii="Cambria" w:hAnsi="Cambria" w:cs="Times New Roman"/>
        </w:rPr>
        <w:t>, now retired</w:t>
      </w:r>
      <w:r>
        <w:rPr>
          <w:rFonts w:ascii="Cambria" w:hAnsi="Cambria" w:cs="Times New Roman"/>
        </w:rPr>
        <w:t>)</w:t>
      </w:r>
    </w:p>
    <w:p w14:paraId="0A0E7806"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 xml:space="preserve">Jennifer West, Narragansett Bay NERR Coastal Training Program Coordinator, </w:t>
      </w:r>
      <w:hyperlink r:id="rId17" w:history="1">
        <w:r w:rsidRPr="00BC6B73">
          <w:rPr>
            <w:rFonts w:ascii="Cambria" w:eastAsia="Calibri" w:hAnsi="Cambria" w:cs="Times New Roman"/>
            <w:color w:val="0000FF"/>
            <w:u w:val="single"/>
          </w:rPr>
          <w:t>jennifer@nbnerr.org</w:t>
        </w:r>
      </w:hyperlink>
      <w:r w:rsidRPr="00BC6B73">
        <w:rPr>
          <w:rFonts w:ascii="Cambria" w:eastAsia="Calibri" w:hAnsi="Cambria" w:cs="Times New Roman"/>
          <w:color w:val="0000FF"/>
          <w:u w:val="single"/>
        </w:rPr>
        <w:t xml:space="preserve">  </w:t>
      </w:r>
      <w:r w:rsidRPr="00BC6B73">
        <w:rPr>
          <w:rFonts w:ascii="Cambria" w:eastAsia="Calibri" w:hAnsi="Cambria" w:cs="Times New Roman"/>
        </w:rPr>
        <w:t>401-222-4700, x 7413</w:t>
      </w:r>
    </w:p>
    <w:p w14:paraId="681F3819"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 xml:space="preserve">Nik Charov, President Laudholm Trust, 207-646-1555 </w:t>
      </w:r>
      <w:hyperlink r:id="rId18" w:history="1">
        <w:r w:rsidRPr="00BC6B73">
          <w:rPr>
            <w:rFonts w:ascii="Cambria" w:eastAsia="Calibri" w:hAnsi="Cambria" w:cs="Times New Roman"/>
            <w:color w:val="0000FF"/>
            <w:u w:val="single"/>
          </w:rPr>
          <w:t>nik@laudholm.org</w:t>
        </w:r>
      </w:hyperlink>
      <w:r w:rsidRPr="00BC6B73">
        <w:rPr>
          <w:rFonts w:ascii="Cambria" w:eastAsia="Calibri" w:hAnsi="Cambria" w:cs="Times New Roman"/>
          <w:color w:val="0000FF"/>
          <w:u w:val="single"/>
        </w:rPr>
        <w:t xml:space="preserve"> </w:t>
      </w:r>
    </w:p>
    <w:p w14:paraId="10B80096" w14:textId="7A143D7C" w:rsidR="002256BE" w:rsidRPr="00BC6B73" w:rsidRDefault="002256BE" w:rsidP="00B5045C">
      <w:pPr>
        <w:ind w:left="720"/>
        <w:rPr>
          <w:rFonts w:ascii="Cambria" w:eastAsia="Times New Roman" w:hAnsi="Cambria" w:cs="Times New Roman"/>
        </w:rPr>
      </w:pPr>
      <w:r>
        <w:rPr>
          <w:rFonts w:ascii="Cambria" w:eastAsia="Calibri" w:hAnsi="Cambria" w:cs="Times New Roman"/>
        </w:rPr>
        <w:t xml:space="preserve">Emilie Hauser, Hudson River NERR, CTP Coordinator and </w:t>
      </w:r>
      <w:r w:rsidRPr="00BC6B73">
        <w:rPr>
          <w:rFonts w:ascii="Cambria" w:eastAsia="Calibri" w:hAnsi="Cambria" w:cs="Times New Roman"/>
        </w:rPr>
        <w:t xml:space="preserve">Betsy Blair, Hudson River NERR </w:t>
      </w:r>
      <w:r w:rsidR="00706409">
        <w:rPr>
          <w:rFonts w:ascii="Cambria" w:eastAsia="Calibri" w:hAnsi="Cambria" w:cs="Times New Roman"/>
        </w:rPr>
        <w:t xml:space="preserve">Manager </w:t>
      </w:r>
      <w:r w:rsidRPr="00234C7D">
        <w:rPr>
          <w:rFonts w:ascii="Cambria" w:eastAsia="Times New Roman" w:hAnsi="Cambria" w:cs="Times New Roman"/>
        </w:rPr>
        <w:t>(through 2018</w:t>
      </w:r>
      <w:r w:rsidR="00985D3D">
        <w:rPr>
          <w:rFonts w:ascii="Cambria" w:eastAsia="Times New Roman" w:hAnsi="Cambria" w:cs="Times New Roman"/>
        </w:rPr>
        <w:t>, now retired</w:t>
      </w:r>
      <w:r w:rsidRPr="00234C7D">
        <w:rPr>
          <w:rFonts w:ascii="Cambria" w:eastAsia="Times New Roman" w:hAnsi="Cambria" w:cs="Times New Roman"/>
        </w:rPr>
        <w:t>)</w:t>
      </w:r>
      <w:r>
        <w:rPr>
          <w:rFonts w:ascii="Cambria" w:eastAsia="Times New Roman" w:hAnsi="Cambria" w:cs="Times New Roman"/>
        </w:rPr>
        <w:t xml:space="preserve"> </w:t>
      </w:r>
      <w:hyperlink r:id="rId19" w:history="1">
        <w:r w:rsidRPr="00F52393">
          <w:rPr>
            <w:rStyle w:val="Hyperlink"/>
            <w:rFonts w:ascii="Cambria" w:eastAsia="Times New Roman" w:hAnsi="Cambria" w:cs="Times New Roman"/>
          </w:rPr>
          <w:t>Emilie.Hauser@dec.ny.gov</w:t>
        </w:r>
      </w:hyperlink>
      <w:r>
        <w:rPr>
          <w:rFonts w:ascii="Cambria" w:eastAsia="Times New Roman" w:hAnsi="Cambria" w:cs="Times New Roman"/>
        </w:rPr>
        <w:t xml:space="preserve"> </w:t>
      </w:r>
      <w:r w:rsidR="00706409">
        <w:rPr>
          <w:rFonts w:ascii="Cambria" w:eastAsia="Times New Roman" w:hAnsi="Cambria" w:cs="Times New Roman"/>
        </w:rPr>
        <w:t>(through 2020)</w:t>
      </w:r>
    </w:p>
    <w:p w14:paraId="7DFB2460" w14:textId="30B8A44D" w:rsidR="002256BE" w:rsidRPr="00BC6B73" w:rsidRDefault="002256BE" w:rsidP="00B5045C">
      <w:pPr>
        <w:ind w:left="720"/>
        <w:rPr>
          <w:rFonts w:ascii="Cambria" w:eastAsia="Calibri" w:hAnsi="Cambria" w:cs="Times New Roman"/>
        </w:rPr>
      </w:pPr>
      <w:r>
        <w:rPr>
          <w:rFonts w:ascii="Cambria" w:eastAsia="Calibri" w:hAnsi="Cambria" w:cs="Times New Roman"/>
        </w:rPr>
        <w:t>Karina Heim, Lake Superior NERR CTP Coordinator</w:t>
      </w:r>
      <w:r w:rsidR="00706409">
        <w:rPr>
          <w:rFonts w:ascii="Cambria" w:eastAsia="Calibri" w:hAnsi="Cambria" w:cs="Times New Roman"/>
        </w:rPr>
        <w:t xml:space="preserve"> </w:t>
      </w:r>
      <w:hyperlink r:id="rId20" w:history="1">
        <w:r w:rsidR="00706409" w:rsidRPr="007F7735">
          <w:rPr>
            <w:rStyle w:val="Hyperlink"/>
            <w:rFonts w:ascii="Cambria" w:eastAsia="Calibri" w:hAnsi="Cambria" w:cs="Times New Roman"/>
          </w:rPr>
          <w:t>karina.heim@ces.uwex.edu</w:t>
        </w:r>
      </w:hyperlink>
      <w:r>
        <w:rPr>
          <w:rFonts w:ascii="Cambria" w:eastAsia="Calibri" w:hAnsi="Cambria" w:cs="Times New Roman"/>
        </w:rPr>
        <w:t xml:space="preserve"> and </w:t>
      </w:r>
      <w:r w:rsidRPr="00BC6B73">
        <w:rPr>
          <w:rFonts w:ascii="Cambria" w:eastAsia="Calibri" w:hAnsi="Cambria" w:cs="Times New Roman"/>
        </w:rPr>
        <w:t>Erika Washburn, Lake Superior NERR Manager</w:t>
      </w:r>
      <w:r w:rsidR="00706409">
        <w:rPr>
          <w:rFonts w:ascii="Cambria" w:eastAsia="Calibri" w:hAnsi="Cambria" w:cs="Times New Roman"/>
        </w:rPr>
        <w:t xml:space="preserve"> (</w:t>
      </w:r>
      <w:r w:rsidRPr="00234C7D">
        <w:rPr>
          <w:rFonts w:ascii="Cambria" w:eastAsia="Calibri" w:hAnsi="Cambria" w:cs="Times New Roman"/>
        </w:rPr>
        <w:t>through 2019)</w:t>
      </w:r>
    </w:p>
    <w:p w14:paraId="26AF6552"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 xml:space="preserve">Dana Sjostrom, Mission Aransas NERR Coastal Training Program Coordinator, </w:t>
      </w:r>
      <w:hyperlink r:id="rId21" w:history="1">
        <w:r w:rsidRPr="00BC6B73">
          <w:rPr>
            <w:rFonts w:ascii="Cambria" w:eastAsia="Calibri" w:hAnsi="Cambria" w:cs="Times New Roman"/>
            <w:color w:val="0000FF"/>
            <w:u w:val="single"/>
          </w:rPr>
          <w:t>dana.sjostrom@utexas.edu</w:t>
        </w:r>
      </w:hyperlink>
      <w:r>
        <w:rPr>
          <w:rFonts w:ascii="Cambria" w:eastAsia="Calibri" w:hAnsi="Cambria" w:cs="Times New Roman"/>
          <w:color w:val="0000FF"/>
          <w:u w:val="single"/>
        </w:rPr>
        <w:t xml:space="preserve"> </w:t>
      </w:r>
      <w:r w:rsidRPr="00BC6B73">
        <w:rPr>
          <w:rFonts w:ascii="Cambria" w:eastAsia="Calibri" w:hAnsi="Cambria" w:cs="Times New Roman"/>
        </w:rPr>
        <w:t>361.749.3046</w:t>
      </w:r>
      <w:r>
        <w:rPr>
          <w:rFonts w:ascii="Cambria" w:eastAsia="Calibri" w:hAnsi="Cambria" w:cs="Times New Roman"/>
        </w:rPr>
        <w:t xml:space="preserve"> (through 2018)</w:t>
      </w:r>
    </w:p>
    <w:p w14:paraId="31CECABD" w14:textId="6D9A09AD" w:rsidR="002256BE" w:rsidRPr="00BC6B73" w:rsidRDefault="002256BE" w:rsidP="00B5045C">
      <w:pPr>
        <w:ind w:left="720"/>
        <w:rPr>
          <w:rFonts w:ascii="Cambria" w:eastAsia="Calibri" w:hAnsi="Cambria" w:cs="Times New Roman"/>
        </w:rPr>
      </w:pPr>
      <w:r w:rsidRPr="00BC6B73">
        <w:rPr>
          <w:rFonts w:ascii="Cambria" w:eastAsia="Calibri" w:hAnsi="Cambria" w:cs="Times New Roman"/>
        </w:rPr>
        <w:t>Steve Miller, Great Bay NERR Coastal Training Program Coordinator</w:t>
      </w:r>
      <w:r w:rsidR="00985D3D">
        <w:rPr>
          <w:rFonts w:ascii="Cambria" w:eastAsia="Calibri" w:hAnsi="Cambria" w:cs="Times New Roman"/>
        </w:rPr>
        <w:t xml:space="preserve"> (through 2020, now r</w:t>
      </w:r>
      <w:r w:rsidR="00706409">
        <w:rPr>
          <w:rFonts w:ascii="Cambria" w:eastAsia="Calibri" w:hAnsi="Cambria" w:cs="Times New Roman"/>
        </w:rPr>
        <w:t>etired)</w:t>
      </w:r>
    </w:p>
    <w:p w14:paraId="6544873B" w14:textId="77777777" w:rsidR="002256BE" w:rsidRPr="00BC6B73" w:rsidRDefault="002256BE" w:rsidP="00B5045C">
      <w:pPr>
        <w:ind w:left="720"/>
        <w:rPr>
          <w:rFonts w:ascii="Cambria" w:eastAsia="Calibri" w:hAnsi="Cambria" w:cs="Times New Roman"/>
        </w:rPr>
      </w:pPr>
      <w:r w:rsidRPr="00BC6B73">
        <w:rPr>
          <w:rFonts w:ascii="Cambria" w:eastAsia="Calibri" w:hAnsi="Cambria" w:cs="Times New Roman"/>
        </w:rPr>
        <w:lastRenderedPageBreak/>
        <w:t>Tonna-Marie Surgeon-Rogers, Waquoit Bay NERR Coastal Training Program Coordinator</w:t>
      </w:r>
      <w:r w:rsidRPr="00234C7D">
        <w:rPr>
          <w:rFonts w:ascii="Cambria" w:eastAsia="Calibri" w:hAnsi="Cambria" w:cs="Times New Roman"/>
        </w:rPr>
        <w:t>, currently Manager Waquoit Bay NERR</w:t>
      </w:r>
    </w:p>
    <w:p w14:paraId="1104C2B8" w14:textId="77777777" w:rsidR="002256BE" w:rsidRPr="00BC6B73" w:rsidRDefault="009E353E" w:rsidP="00B5045C">
      <w:pPr>
        <w:ind w:left="720"/>
        <w:rPr>
          <w:rFonts w:ascii="Cambria" w:eastAsia="Times New Roman" w:hAnsi="Cambria" w:cs="Times New Roman"/>
        </w:rPr>
      </w:pPr>
      <w:hyperlink r:id="rId22" w:history="1">
        <w:r w:rsidR="002256BE" w:rsidRPr="00BC6B73">
          <w:rPr>
            <w:rFonts w:ascii="Cambria" w:eastAsia="Calibri" w:hAnsi="Cambria" w:cs="Times New Roman"/>
            <w:color w:val="0000FF"/>
            <w:u w:val="single"/>
          </w:rPr>
          <w:t>Tonna-Marie.Surgeon-Rogers@MassMail.State.MA.US</w:t>
        </w:r>
      </w:hyperlink>
      <w:r w:rsidR="002256BE" w:rsidRPr="00BC6B73">
        <w:rPr>
          <w:rFonts w:ascii="Cambria" w:eastAsia="Calibri" w:hAnsi="Cambria" w:cs="Times New Roman"/>
          <w:color w:val="0000FF"/>
          <w:u w:val="single"/>
        </w:rPr>
        <w:t xml:space="preserve">  </w:t>
      </w:r>
      <w:r w:rsidR="002256BE" w:rsidRPr="00BC6B73">
        <w:rPr>
          <w:rFonts w:ascii="Cambria" w:eastAsia="Calibri" w:hAnsi="Cambria" w:cs="Times New Roman"/>
        </w:rPr>
        <w:t>(508) 457-0495</w:t>
      </w:r>
    </w:p>
    <w:p w14:paraId="7EAECFFA" w14:textId="77777777" w:rsidR="002256BE" w:rsidRDefault="002256BE" w:rsidP="00B5045C">
      <w:pPr>
        <w:ind w:left="720"/>
        <w:rPr>
          <w:rFonts w:ascii="Cambria" w:eastAsia="Calibri" w:hAnsi="Cambria" w:cs="Times New Roman"/>
        </w:rPr>
      </w:pPr>
      <w:r>
        <w:rPr>
          <w:rFonts w:ascii="Cambria" w:eastAsia="Calibri" w:hAnsi="Cambria" w:cs="Times New Roman"/>
        </w:rPr>
        <w:t xml:space="preserve">Tricia Ryan, NOAA OCM NOAA Office for Coastal Management, Training and Engagement Program </w:t>
      </w:r>
      <w:hyperlink r:id="rId23" w:history="1">
        <w:r w:rsidRPr="00F52393">
          <w:rPr>
            <w:rStyle w:val="Hyperlink"/>
            <w:rFonts w:ascii="Cambria" w:eastAsia="Calibri" w:hAnsi="Cambria" w:cs="Times New Roman"/>
          </w:rPr>
          <w:t>Tricia.Ryan@NOAA.gov</w:t>
        </w:r>
      </w:hyperlink>
      <w:r>
        <w:rPr>
          <w:rFonts w:ascii="Cambria" w:eastAsia="Calibri" w:hAnsi="Cambria" w:cs="Times New Roman"/>
        </w:rPr>
        <w:t xml:space="preserve"> </w:t>
      </w:r>
    </w:p>
    <w:p w14:paraId="136DA06F" w14:textId="2610B666" w:rsidR="002256BE" w:rsidRDefault="002256BE" w:rsidP="00B5045C">
      <w:pPr>
        <w:ind w:left="720"/>
        <w:rPr>
          <w:rFonts w:ascii="Cambria" w:eastAsia="Times New Roman" w:hAnsi="Cambria" w:cs="Times New Roman"/>
        </w:rPr>
      </w:pPr>
      <w:r w:rsidRPr="00234C7D">
        <w:rPr>
          <w:rFonts w:ascii="Cambria" w:eastAsia="Calibri" w:hAnsi="Cambria" w:cs="Times New Roman"/>
        </w:rPr>
        <w:t xml:space="preserve">Ann Weaver, </w:t>
      </w:r>
      <w:r w:rsidRPr="00BC6B73">
        <w:rPr>
          <w:rFonts w:ascii="Cambria" w:eastAsia="Calibri" w:hAnsi="Cambria" w:cs="Times New Roman"/>
        </w:rPr>
        <w:t xml:space="preserve">NOAA OCM </w:t>
      </w:r>
      <w:r w:rsidRPr="00BC6B73">
        <w:rPr>
          <w:rFonts w:ascii="Cambria" w:eastAsia="Times New Roman" w:hAnsi="Cambria" w:cs="Times New Roman"/>
        </w:rPr>
        <w:t xml:space="preserve">NOAA Office for Coastal Management, Training and Engagement Program </w:t>
      </w:r>
      <w:hyperlink r:id="rId24" w:history="1">
        <w:r w:rsidRPr="0055425E">
          <w:rPr>
            <w:rStyle w:val="Hyperlink"/>
            <w:rFonts w:ascii="Cambria" w:eastAsia="Times New Roman" w:hAnsi="Cambria" w:cs="Times New Roman"/>
          </w:rPr>
          <w:t>Ann.Weaver@NOAA.gov</w:t>
        </w:r>
      </w:hyperlink>
      <w:r>
        <w:rPr>
          <w:rFonts w:ascii="Cambria" w:eastAsia="Times New Roman" w:hAnsi="Cambria" w:cs="Times New Roman"/>
        </w:rPr>
        <w:t xml:space="preserve"> (through 2019</w:t>
      </w:r>
      <w:r w:rsidR="00985D3D">
        <w:rPr>
          <w:rFonts w:ascii="Cambria" w:eastAsia="Times New Roman" w:hAnsi="Cambria" w:cs="Times New Roman"/>
        </w:rPr>
        <w:t>, now</w:t>
      </w:r>
      <w:r w:rsidR="00706409">
        <w:rPr>
          <w:rFonts w:ascii="Cambria" w:eastAsia="Times New Roman" w:hAnsi="Cambria" w:cs="Times New Roman"/>
        </w:rPr>
        <w:t xml:space="preserve"> NOAA</w:t>
      </w:r>
      <w:r w:rsidR="00985D3D">
        <w:rPr>
          <w:rFonts w:ascii="Cambria" w:eastAsia="Times New Roman" w:hAnsi="Cambria" w:cs="Times New Roman"/>
        </w:rPr>
        <w:t xml:space="preserve"> National Marine Fisheries</w:t>
      </w:r>
      <w:r>
        <w:rPr>
          <w:rFonts w:ascii="Cambria" w:eastAsia="Times New Roman" w:hAnsi="Cambria" w:cs="Times New Roman"/>
        </w:rPr>
        <w:t>)</w:t>
      </w:r>
    </w:p>
    <w:p w14:paraId="6FB08A7A" w14:textId="23ABC5B6" w:rsidR="002256BE" w:rsidRPr="00BC6B73" w:rsidRDefault="002256BE" w:rsidP="00B5045C">
      <w:pPr>
        <w:ind w:left="720"/>
        <w:rPr>
          <w:rFonts w:ascii="Cambria" w:eastAsia="Times New Roman" w:hAnsi="Cambria" w:cs="Times New Roman"/>
        </w:rPr>
      </w:pPr>
      <w:r>
        <w:rPr>
          <w:rFonts w:ascii="Cambria" w:eastAsia="Times New Roman" w:hAnsi="Cambria" w:cs="Times New Roman"/>
        </w:rPr>
        <w:t xml:space="preserve">Julia Wondolleck, University of Michigan </w:t>
      </w:r>
      <w:hyperlink r:id="rId25" w:history="1">
        <w:r w:rsidRPr="00200426">
          <w:rPr>
            <w:rStyle w:val="Hyperlink"/>
          </w:rPr>
          <w:t>juliaw@umich.edu</w:t>
        </w:r>
      </w:hyperlink>
      <w:r>
        <w:rPr>
          <w:rStyle w:val="rwrro"/>
        </w:rPr>
        <w:t xml:space="preserve"> </w:t>
      </w:r>
      <w:r w:rsidRPr="002256BE">
        <w:rPr>
          <w:rStyle w:val="rwrro"/>
        </w:rPr>
        <w:t>(</w:t>
      </w:r>
      <w:r w:rsidRPr="002256BE">
        <w:t>734)764-1570</w:t>
      </w:r>
    </w:p>
    <w:p w14:paraId="092AEFA3" w14:textId="2151CA06" w:rsidR="00FC4F49" w:rsidRDefault="00FC4F49" w:rsidP="00FC4F49">
      <w:pPr>
        <w:pStyle w:val="ListParagraph"/>
        <w:numPr>
          <w:ilvl w:val="0"/>
          <w:numId w:val="1"/>
        </w:numPr>
        <w:spacing w:before="120" w:after="120" w:line="240" w:lineRule="auto"/>
        <w:contextualSpacing w:val="0"/>
        <w:rPr>
          <w:sz w:val="24"/>
          <w:szCs w:val="24"/>
          <w:u w:val="single"/>
        </w:rPr>
      </w:pPr>
      <w:r>
        <w:rPr>
          <w:sz w:val="24"/>
          <w:szCs w:val="24"/>
          <w:u w:val="single"/>
        </w:rPr>
        <w:t>Name of r</w:t>
      </w:r>
      <w:r w:rsidRPr="00EB7D70">
        <w:rPr>
          <w:sz w:val="24"/>
          <w:szCs w:val="24"/>
          <w:u w:val="single"/>
        </w:rPr>
        <w:t>eserves involved in the project</w:t>
      </w:r>
    </w:p>
    <w:p w14:paraId="59C00492" w14:textId="53DB6EDD" w:rsidR="00685084" w:rsidRDefault="00685084" w:rsidP="00685084">
      <w:pPr>
        <w:pStyle w:val="Default"/>
        <w:spacing w:before="120" w:after="120"/>
        <w:ind w:left="720"/>
        <w:rPr>
          <w:u w:val="single"/>
        </w:rPr>
      </w:pPr>
      <w:r w:rsidRPr="00234C7D">
        <w:rPr>
          <w:rFonts w:cs="Times New Roman"/>
        </w:rPr>
        <w:t xml:space="preserve">All 29 Reserves were involved in this Project through the Needs Assessment </w:t>
      </w:r>
      <w:r>
        <w:rPr>
          <w:rFonts w:cs="Times New Roman"/>
        </w:rPr>
        <w:t>p</w:t>
      </w:r>
      <w:r w:rsidRPr="00234C7D">
        <w:rPr>
          <w:rFonts w:cs="Times New Roman"/>
        </w:rPr>
        <w:t>rocess; trainings</w:t>
      </w:r>
      <w:r w:rsidR="00706409">
        <w:rPr>
          <w:rFonts w:cs="Times New Roman"/>
        </w:rPr>
        <w:t>, webinars</w:t>
      </w:r>
      <w:r w:rsidRPr="00234C7D">
        <w:rPr>
          <w:rFonts w:cs="Times New Roman"/>
        </w:rPr>
        <w:t xml:space="preserve"> and presentations at Annual Meetings 2017, 2018, 2019</w:t>
      </w:r>
      <w:r>
        <w:rPr>
          <w:rFonts w:cs="Times New Roman"/>
        </w:rPr>
        <w:t>.</w:t>
      </w:r>
    </w:p>
    <w:p w14:paraId="4F380260" w14:textId="7B123DDA" w:rsidR="00FC4F49" w:rsidRPr="00EB7D70" w:rsidRDefault="00FC4F49" w:rsidP="00FC4F49">
      <w:pPr>
        <w:pStyle w:val="ListParagraph"/>
        <w:numPr>
          <w:ilvl w:val="0"/>
          <w:numId w:val="1"/>
        </w:numPr>
        <w:spacing w:before="120" w:after="120" w:line="240" w:lineRule="auto"/>
        <w:contextualSpacing w:val="0"/>
        <w:rPr>
          <w:sz w:val="24"/>
          <w:szCs w:val="24"/>
          <w:u w:val="single"/>
        </w:rPr>
      </w:pPr>
      <w:r w:rsidRPr="00FF104B">
        <w:rPr>
          <w:rFonts w:cs="Times New Roman"/>
          <w:sz w:val="24"/>
          <w:szCs w:val="24"/>
          <w:u w:val="single"/>
        </w:rPr>
        <w:t>Project period</w:t>
      </w:r>
      <w:r w:rsidR="00706409" w:rsidRPr="00706409">
        <w:rPr>
          <w:rFonts w:cs="Times New Roman"/>
          <w:sz w:val="24"/>
          <w:szCs w:val="24"/>
        </w:rPr>
        <w:t>:</w:t>
      </w:r>
      <w:r w:rsidR="002256BE" w:rsidRPr="00706409">
        <w:rPr>
          <w:rFonts w:cs="Times New Roman"/>
          <w:sz w:val="24"/>
          <w:szCs w:val="24"/>
        </w:rPr>
        <w:t xml:space="preserve"> </w:t>
      </w:r>
      <w:r w:rsidR="00E3252E" w:rsidRPr="00706409">
        <w:rPr>
          <w:rFonts w:cs="Times New Roman"/>
          <w:sz w:val="24"/>
          <w:szCs w:val="24"/>
        </w:rPr>
        <w:t xml:space="preserve"> </w:t>
      </w:r>
      <w:r w:rsidR="00685084" w:rsidRPr="00706409">
        <w:rPr>
          <w:rFonts w:cs="Times New Roman"/>
          <w:sz w:val="24"/>
          <w:szCs w:val="24"/>
        </w:rPr>
        <w:t>October</w:t>
      </w:r>
      <w:r w:rsidR="00685084" w:rsidRPr="00685084">
        <w:rPr>
          <w:rFonts w:cs="Times New Roman"/>
          <w:sz w:val="24"/>
          <w:szCs w:val="24"/>
        </w:rPr>
        <w:t xml:space="preserve"> 2017- </w:t>
      </w:r>
      <w:r w:rsidR="00706409">
        <w:rPr>
          <w:rFonts w:cs="Times New Roman"/>
          <w:sz w:val="24"/>
          <w:szCs w:val="24"/>
        </w:rPr>
        <w:t>August</w:t>
      </w:r>
      <w:r w:rsidR="00685084" w:rsidRPr="00685084">
        <w:rPr>
          <w:rFonts w:cs="Times New Roman"/>
          <w:sz w:val="24"/>
          <w:szCs w:val="24"/>
        </w:rPr>
        <w:t xml:space="preserve"> 2020</w:t>
      </w:r>
    </w:p>
    <w:p w14:paraId="16ADDBE0" w14:textId="77777777" w:rsidR="00392DFB" w:rsidRDefault="00392DFB" w:rsidP="00FC4F49">
      <w:pPr>
        <w:pStyle w:val="Default"/>
        <w:spacing w:before="120" w:after="120"/>
        <w:rPr>
          <w:rFonts w:cs="Times New Roman"/>
          <w:b/>
          <w:bCs/>
          <w:u w:val="single"/>
        </w:rPr>
      </w:pPr>
    </w:p>
    <w:p w14:paraId="0BA4A26C" w14:textId="701D20B8" w:rsidR="00FC4F49" w:rsidRPr="00392DFB" w:rsidRDefault="00FC4F49" w:rsidP="00392DFB">
      <w:pPr>
        <w:pStyle w:val="Default"/>
        <w:spacing w:before="120" w:after="120"/>
        <w:jc w:val="center"/>
        <w:rPr>
          <w:rFonts w:cs="Times New Roman"/>
          <w:b/>
          <w:bCs/>
          <w:i/>
        </w:rPr>
      </w:pPr>
      <w:r w:rsidRPr="00392DFB">
        <w:rPr>
          <w:rFonts w:cs="Times New Roman"/>
          <w:b/>
          <w:bCs/>
          <w:u w:val="single"/>
        </w:rPr>
        <w:t>Abstract</w:t>
      </w:r>
    </w:p>
    <w:p w14:paraId="6EF29C92" w14:textId="414F81C1" w:rsidR="0098308E" w:rsidRDefault="0098308E" w:rsidP="004F01E6">
      <w:pPr>
        <w:rPr>
          <w:rFonts w:ascii="Cambria" w:eastAsia="Times New Roman" w:hAnsi="Cambria" w:cs="Times New Roman"/>
        </w:rPr>
      </w:pPr>
      <w:r w:rsidRPr="00E15425">
        <w:rPr>
          <w:rFonts w:ascii="Cambria" w:eastAsiaTheme="minorHAnsi" w:hAnsi="Cambria"/>
        </w:rPr>
        <w:t xml:space="preserve">Resilience dialogues are conversations that occur among people with diverse perspectives who have agreed to work together to increase community and ecological resilience. Planning and facilitating resilience dialogues requires </w:t>
      </w:r>
      <w:r>
        <w:rPr>
          <w:rFonts w:ascii="Cambria" w:eastAsiaTheme="minorHAnsi" w:hAnsi="Cambria"/>
        </w:rPr>
        <w:t xml:space="preserve">boundary spanning </w:t>
      </w:r>
      <w:r w:rsidRPr="00E15425">
        <w:rPr>
          <w:rFonts w:ascii="Cambria" w:eastAsiaTheme="minorHAnsi" w:hAnsi="Cambria"/>
        </w:rPr>
        <w:t>skills</w:t>
      </w:r>
      <w:r w:rsidR="00694687">
        <w:rPr>
          <w:rFonts w:ascii="Cambria" w:eastAsiaTheme="minorHAnsi" w:hAnsi="Cambria"/>
        </w:rPr>
        <w:t xml:space="preserve"> </w:t>
      </w:r>
      <w:r w:rsidRPr="00E15425">
        <w:rPr>
          <w:rFonts w:ascii="Cambria" w:eastAsiaTheme="minorHAnsi" w:hAnsi="Cambria"/>
        </w:rPr>
        <w:t>and practices in collaboration, stakeholder engagement, and conflict management. To help support and facilitate these conversations in coastal communities, the Resilience Dialogues project of the National Estuarine Research Reserve System</w:t>
      </w:r>
      <w:r>
        <w:rPr>
          <w:rFonts w:ascii="Cambria" w:eastAsiaTheme="minorHAnsi" w:hAnsi="Cambria"/>
        </w:rPr>
        <w:t xml:space="preserve"> (NERRS)</w:t>
      </w:r>
      <w:r w:rsidRPr="00E15425">
        <w:rPr>
          <w:rFonts w:ascii="Cambria" w:eastAsiaTheme="minorHAnsi" w:hAnsi="Cambria"/>
        </w:rPr>
        <w:t xml:space="preserve"> looked across a decade of collaborative science projects to distill key lessons learned and best practices used to build resilience. </w:t>
      </w:r>
      <w:r w:rsidRPr="00E15425">
        <w:rPr>
          <w:rFonts w:ascii="Cambria" w:eastAsiaTheme="minorHAnsi" w:hAnsi="Cambria"/>
        </w:rPr>
        <w:br/>
      </w:r>
    </w:p>
    <w:p w14:paraId="6C6D8AFE" w14:textId="7961E76D" w:rsidR="0098308E" w:rsidRDefault="0098308E" w:rsidP="004F01E6">
      <w:pPr>
        <w:rPr>
          <w:rFonts w:ascii="Cambria" w:eastAsia="Times New Roman" w:hAnsi="Cambria" w:cs="Times New Roman"/>
        </w:rPr>
      </w:pPr>
      <w:r w:rsidRPr="00025EFA">
        <w:rPr>
          <w:rFonts w:ascii="Cambria" w:eastAsia="Times New Roman" w:hAnsi="Cambria" w:cs="Times New Roman"/>
        </w:rPr>
        <w:t xml:space="preserve">Collaborative science engages scientists from diverse disciplines, practitioners active in real world management situations, and stakeholders with commitments to places, businesses and communities. As these diverse stakeholders work together on challenging projects, shared goals for resilience can be obscured by conflict. For over a decade, the NERRS has wrestled with approaches to collaborative science, casting a wide net over coastal management issues in every bioregion of the country. While considerable effort has focused on the definition, design and implementation of collaborative science projects, conflict and conflict resolution strategies that arise during a collaborative science project have received less scrutiny. This Transfer Project tapped the knowledge and experiences </w:t>
      </w:r>
      <w:r>
        <w:rPr>
          <w:rFonts w:ascii="Cambria" w:eastAsia="Times New Roman" w:hAnsi="Cambria" w:cs="Times New Roman"/>
        </w:rPr>
        <w:t xml:space="preserve">generated during collaborative science projects </w:t>
      </w:r>
      <w:r w:rsidRPr="00025EFA">
        <w:rPr>
          <w:rFonts w:ascii="Cambria" w:eastAsia="Times New Roman" w:hAnsi="Cambria" w:cs="Times New Roman"/>
        </w:rPr>
        <w:t xml:space="preserve">within the NERRS to develop a curriculum, </w:t>
      </w:r>
      <w:r w:rsidR="003E156F">
        <w:rPr>
          <w:rFonts w:ascii="Cambria" w:eastAsia="Times New Roman" w:hAnsi="Cambria" w:cs="Times New Roman"/>
        </w:rPr>
        <w:t xml:space="preserve">case studies, </w:t>
      </w:r>
      <w:r w:rsidRPr="00025EFA">
        <w:rPr>
          <w:rFonts w:ascii="Cambria" w:eastAsia="Times New Roman" w:hAnsi="Cambria" w:cs="Times New Roman"/>
        </w:rPr>
        <w:t>resources and training that synthesized lessons learned</w:t>
      </w:r>
      <w:r w:rsidR="003E156F">
        <w:rPr>
          <w:rFonts w:ascii="Cambria" w:eastAsia="Times New Roman" w:hAnsi="Cambria" w:cs="Times New Roman"/>
        </w:rPr>
        <w:t xml:space="preserve"> and best practices</w:t>
      </w:r>
      <w:r w:rsidRPr="00025EFA">
        <w:rPr>
          <w:rFonts w:ascii="Cambria" w:eastAsia="Times New Roman" w:hAnsi="Cambria" w:cs="Times New Roman"/>
        </w:rPr>
        <w:t xml:space="preserve"> about </w:t>
      </w:r>
      <w:r>
        <w:rPr>
          <w:rFonts w:ascii="Cambria" w:eastAsia="Times New Roman" w:hAnsi="Cambria" w:cs="Times New Roman"/>
        </w:rPr>
        <w:t xml:space="preserve">collaboration, stakeholder engagement </w:t>
      </w:r>
      <w:r w:rsidRPr="00025EFA">
        <w:rPr>
          <w:rFonts w:ascii="Cambria" w:eastAsia="Times New Roman" w:hAnsi="Cambria" w:cs="Times New Roman"/>
        </w:rPr>
        <w:t>and conflict management associated with the practice of collaborative science.</w:t>
      </w:r>
    </w:p>
    <w:p w14:paraId="417A1926" w14:textId="77777777" w:rsidR="0098308E" w:rsidRDefault="0098308E" w:rsidP="0098308E">
      <w:pPr>
        <w:rPr>
          <w:rFonts w:ascii="Cambria" w:eastAsia="Times New Roman" w:hAnsi="Cambria" w:cs="Times New Roman"/>
        </w:rPr>
      </w:pPr>
    </w:p>
    <w:p w14:paraId="0423AFC8" w14:textId="2ED6D412" w:rsidR="0098308E" w:rsidRDefault="0098308E" w:rsidP="004F01E6">
      <w:pPr>
        <w:rPr>
          <w:rFonts w:ascii="Cambria" w:eastAsia="Calibri" w:hAnsi="Cambria" w:cs="Times New Roman"/>
          <w:bCs/>
        </w:rPr>
      </w:pPr>
      <w:r>
        <w:rPr>
          <w:rFonts w:ascii="Cambria" w:eastAsia="Calibri" w:hAnsi="Cambria" w:cs="Times New Roman"/>
          <w:bCs/>
        </w:rPr>
        <w:t>The NERRS model for s</w:t>
      </w:r>
      <w:r w:rsidRPr="00025EFA">
        <w:rPr>
          <w:rFonts w:ascii="Cambria" w:eastAsia="Calibri" w:hAnsi="Cambria" w:cs="Times New Roman"/>
          <w:bCs/>
        </w:rPr>
        <w:t xml:space="preserve">olutions-based </w:t>
      </w:r>
      <w:r>
        <w:rPr>
          <w:rFonts w:ascii="Cambria" w:eastAsia="Calibri" w:hAnsi="Cambria" w:cs="Times New Roman"/>
          <w:bCs/>
        </w:rPr>
        <w:t xml:space="preserve">collaborative </w:t>
      </w:r>
      <w:r w:rsidRPr="00025EFA">
        <w:rPr>
          <w:rFonts w:ascii="Cambria" w:eastAsia="Calibri" w:hAnsi="Cambria" w:cs="Times New Roman"/>
          <w:bCs/>
        </w:rPr>
        <w:t xml:space="preserve">science </w:t>
      </w:r>
      <w:r>
        <w:rPr>
          <w:rFonts w:ascii="Cambria" w:eastAsia="Calibri" w:hAnsi="Cambria" w:cs="Times New Roman"/>
          <w:bCs/>
        </w:rPr>
        <w:t xml:space="preserve">engages </w:t>
      </w:r>
      <w:r w:rsidRPr="00025EFA">
        <w:rPr>
          <w:rFonts w:ascii="Cambria" w:eastAsia="Calibri" w:hAnsi="Cambria" w:cs="Times New Roman"/>
          <w:bCs/>
        </w:rPr>
        <w:t>interdisciplinary research teams with environmental managers and communities</w:t>
      </w:r>
      <w:r w:rsidR="00985D3D">
        <w:rPr>
          <w:rFonts w:ascii="Cambria" w:eastAsia="Calibri" w:hAnsi="Cambria" w:cs="Times New Roman"/>
          <w:bCs/>
        </w:rPr>
        <w:t xml:space="preserve"> (NERRS Science Collaborative, 2020)</w:t>
      </w:r>
      <w:r>
        <w:rPr>
          <w:rFonts w:ascii="Cambria" w:eastAsia="Calibri" w:hAnsi="Cambria" w:cs="Times New Roman"/>
          <w:bCs/>
        </w:rPr>
        <w:t xml:space="preserve">. </w:t>
      </w:r>
      <w:r w:rsidRPr="00025EFA">
        <w:rPr>
          <w:rFonts w:ascii="Cambria" w:eastAsia="Calibri" w:hAnsi="Cambria" w:cs="Times New Roman"/>
          <w:bCs/>
        </w:rPr>
        <w:t xml:space="preserve">Collaboration begins during the proposal writing stage and continues </w:t>
      </w:r>
      <w:r w:rsidRPr="00025EFA">
        <w:rPr>
          <w:rFonts w:ascii="Cambria" w:eastAsia="Calibri" w:hAnsi="Cambria" w:cs="Times New Roman"/>
          <w:bCs/>
        </w:rPr>
        <w:lastRenderedPageBreak/>
        <w:t xml:space="preserve">throughout the research project. The interaction among researchers, managers and stakeholders is mediated by a required “collaborative lead” whose </w:t>
      </w:r>
      <w:r>
        <w:rPr>
          <w:rFonts w:ascii="Cambria" w:eastAsia="Calibri" w:hAnsi="Cambria" w:cs="Times New Roman"/>
          <w:bCs/>
        </w:rPr>
        <w:t xml:space="preserve">boundary spanning </w:t>
      </w:r>
      <w:r w:rsidRPr="00025EFA">
        <w:rPr>
          <w:rFonts w:ascii="Cambria" w:eastAsia="Calibri" w:hAnsi="Cambria" w:cs="Times New Roman"/>
          <w:bCs/>
        </w:rPr>
        <w:t>role</w:t>
      </w:r>
      <w:r w:rsidR="00AC6144">
        <w:rPr>
          <w:rFonts w:ascii="Cambria" w:eastAsia="Calibri" w:hAnsi="Cambria" w:cs="Times New Roman"/>
          <w:bCs/>
        </w:rPr>
        <w:t xml:space="preserve"> (</w:t>
      </w:r>
      <w:r w:rsidR="008278EB">
        <w:rPr>
          <w:rFonts w:ascii="Cambria" w:eastAsia="Calibri" w:hAnsi="Cambria" w:cs="Times New Roman"/>
          <w:bCs/>
        </w:rPr>
        <w:t>Bednar</w:t>
      </w:r>
      <w:r w:rsidR="00212B91">
        <w:rPr>
          <w:rFonts w:ascii="Cambria" w:eastAsia="Calibri" w:hAnsi="Cambria" w:cs="Times New Roman"/>
          <w:bCs/>
        </w:rPr>
        <w:t>e</w:t>
      </w:r>
      <w:r w:rsidR="008278EB">
        <w:rPr>
          <w:rFonts w:ascii="Cambria" w:eastAsia="Calibri" w:hAnsi="Cambria" w:cs="Times New Roman"/>
          <w:bCs/>
        </w:rPr>
        <w:t>k et al., 2018</w:t>
      </w:r>
      <w:r w:rsidR="00AC6144">
        <w:rPr>
          <w:rFonts w:ascii="Cambria" w:eastAsia="Calibri" w:hAnsi="Cambria" w:cs="Times New Roman"/>
          <w:bCs/>
        </w:rPr>
        <w:t>)</w:t>
      </w:r>
      <w:r w:rsidRPr="00025EFA">
        <w:rPr>
          <w:rFonts w:ascii="Cambria" w:eastAsia="Calibri" w:hAnsi="Cambria" w:cs="Times New Roman"/>
          <w:bCs/>
        </w:rPr>
        <w:t xml:space="preserve"> is to facilitate integration and adaptation of the research process to maintain alignment with targeted solutions. This innovative model is challenging and contrasts with end-of-project models for translating results to unsuspecting managers.</w:t>
      </w:r>
      <w:r>
        <w:rPr>
          <w:rFonts w:ascii="Cambria" w:eastAsia="Calibri" w:hAnsi="Cambria" w:cs="Times New Roman"/>
          <w:bCs/>
        </w:rPr>
        <w:t xml:space="preserve"> </w:t>
      </w:r>
      <w:r w:rsidR="009A3C0F">
        <w:rPr>
          <w:rFonts w:ascii="Cambria" w:eastAsia="Calibri" w:hAnsi="Cambria" w:cs="Times New Roman"/>
          <w:bCs/>
        </w:rPr>
        <w:t>While all member</w:t>
      </w:r>
      <w:r w:rsidR="00212B91">
        <w:rPr>
          <w:rFonts w:ascii="Cambria" w:eastAsia="Calibri" w:hAnsi="Cambria" w:cs="Times New Roman"/>
          <w:bCs/>
        </w:rPr>
        <w:t>s</w:t>
      </w:r>
      <w:r w:rsidR="009A3C0F">
        <w:rPr>
          <w:rFonts w:ascii="Cambria" w:eastAsia="Calibri" w:hAnsi="Cambria" w:cs="Times New Roman"/>
          <w:bCs/>
        </w:rPr>
        <w:t xml:space="preserve"> of a collaborative science project team are responsible for integrating principles of collaborative science into their work, t</w:t>
      </w:r>
      <w:r>
        <w:rPr>
          <w:rFonts w:ascii="Cambria" w:eastAsia="Calibri" w:hAnsi="Cambria" w:cs="Times New Roman"/>
          <w:bCs/>
        </w:rPr>
        <w:t xml:space="preserve">he Coastal Training Program </w:t>
      </w:r>
      <w:r w:rsidR="00C26FCA">
        <w:rPr>
          <w:rFonts w:ascii="Cambria" w:eastAsia="Calibri" w:hAnsi="Cambria" w:cs="Times New Roman"/>
          <w:bCs/>
        </w:rPr>
        <w:t xml:space="preserve">(CTP) </w:t>
      </w:r>
      <w:r>
        <w:rPr>
          <w:rFonts w:ascii="Cambria" w:eastAsia="Calibri" w:hAnsi="Cambria" w:cs="Times New Roman"/>
          <w:bCs/>
        </w:rPr>
        <w:t>Coordinators at each Reserve frequently fill the role of the collaborative lead. Transferring the knowledge of experienced Coordinators to those who have not served as collaborative leads is a primary goal of this project.</w:t>
      </w:r>
    </w:p>
    <w:p w14:paraId="19FCC158" w14:textId="77777777" w:rsidR="004F01E6" w:rsidRDefault="004F01E6" w:rsidP="004F01E6">
      <w:pPr>
        <w:rPr>
          <w:rFonts w:ascii="Cambria" w:eastAsiaTheme="minorHAnsi" w:hAnsi="Cambria" w:cs="Times New Roman"/>
        </w:rPr>
      </w:pPr>
    </w:p>
    <w:p w14:paraId="384F9ED9" w14:textId="7F7A82E7" w:rsidR="00136BB1" w:rsidRDefault="0098308E" w:rsidP="004F01E6">
      <w:pPr>
        <w:rPr>
          <w:rFonts w:ascii="Cambria" w:eastAsiaTheme="minorHAnsi" w:hAnsi="Cambria" w:cs="Times New Roman"/>
        </w:rPr>
      </w:pPr>
      <w:r w:rsidRPr="004A507A">
        <w:rPr>
          <w:rFonts w:ascii="Cambria" w:eastAsiaTheme="minorHAnsi" w:hAnsi="Cambria" w:cs="Times New Roman"/>
        </w:rPr>
        <w:t xml:space="preserve">Findings from a training needs </w:t>
      </w:r>
      <w:r w:rsidRPr="003E156F">
        <w:rPr>
          <w:rFonts w:ascii="Cambria" w:eastAsiaTheme="minorHAnsi" w:hAnsi="Cambria" w:cs="Times New Roman"/>
        </w:rPr>
        <w:t>assessment</w:t>
      </w:r>
      <w:r w:rsidR="00136BB1">
        <w:rPr>
          <w:rFonts w:ascii="Cambria" w:eastAsiaTheme="minorHAnsi" w:hAnsi="Cambria" w:cs="Times New Roman"/>
        </w:rPr>
        <w:t xml:space="preserve"> characterized</w:t>
      </w:r>
      <w:r w:rsidR="008436B9" w:rsidRPr="003E156F">
        <w:rPr>
          <w:rFonts w:ascii="Cambria" w:eastAsiaTheme="minorHAnsi" w:hAnsi="Cambria" w:cs="Times New Roman"/>
        </w:rPr>
        <w:t xml:space="preserve"> </w:t>
      </w:r>
      <w:r w:rsidRPr="004A507A">
        <w:rPr>
          <w:rFonts w:ascii="Cambria" w:eastAsiaTheme="minorHAnsi" w:hAnsi="Cambria" w:cs="Times New Roman"/>
        </w:rPr>
        <w:t xml:space="preserve">types and sources of conflict and identified </w:t>
      </w:r>
      <w:r w:rsidR="003E156F">
        <w:rPr>
          <w:rFonts w:ascii="Cambria" w:eastAsiaTheme="minorHAnsi" w:hAnsi="Cambria" w:cs="Times New Roman"/>
        </w:rPr>
        <w:t xml:space="preserve">four best practices for managing conflict in collaborative science projects. </w:t>
      </w:r>
      <w:r w:rsidR="006F4B00">
        <w:rPr>
          <w:rFonts w:ascii="Cambria" w:eastAsiaTheme="minorHAnsi" w:hAnsi="Cambria" w:cs="Times New Roman"/>
        </w:rPr>
        <w:t xml:space="preserve">The four best practices were incorporated into the curriculum and trainings. Case studies and resources showcased examples of the ways best practices were embedded within complex long-term collaborative science projects. These </w:t>
      </w:r>
      <w:r w:rsidRPr="004A507A">
        <w:rPr>
          <w:rFonts w:ascii="Cambria" w:eastAsiaTheme="minorHAnsi" w:hAnsi="Cambria" w:cs="Times New Roman"/>
        </w:rPr>
        <w:t>successful collaborative techniques engage</w:t>
      </w:r>
      <w:r w:rsidR="00D34C9F">
        <w:rPr>
          <w:rFonts w:ascii="Cambria" w:eastAsiaTheme="minorHAnsi" w:hAnsi="Cambria" w:cs="Times New Roman"/>
        </w:rPr>
        <w:t>d</w:t>
      </w:r>
      <w:r w:rsidRPr="004A507A">
        <w:rPr>
          <w:rFonts w:ascii="Cambria" w:eastAsiaTheme="minorHAnsi" w:hAnsi="Cambria" w:cs="Times New Roman"/>
        </w:rPr>
        <w:t xml:space="preserve"> the diverse expertise of </w:t>
      </w:r>
      <w:r w:rsidR="006F4B00">
        <w:rPr>
          <w:rFonts w:ascii="Cambria" w:eastAsiaTheme="minorHAnsi" w:hAnsi="Cambria" w:cs="Times New Roman"/>
        </w:rPr>
        <w:t>s</w:t>
      </w:r>
      <w:r w:rsidRPr="004A507A">
        <w:rPr>
          <w:rFonts w:ascii="Cambria" w:eastAsiaTheme="minorHAnsi" w:hAnsi="Cambria" w:cs="Times New Roman"/>
        </w:rPr>
        <w:t xml:space="preserve">takeholders, </w:t>
      </w:r>
      <w:r w:rsidR="006F4B00">
        <w:rPr>
          <w:rFonts w:ascii="Cambria" w:eastAsiaTheme="minorHAnsi" w:hAnsi="Cambria" w:cs="Times New Roman"/>
        </w:rPr>
        <w:t>reveal</w:t>
      </w:r>
      <w:r w:rsidR="00D34C9F">
        <w:rPr>
          <w:rFonts w:ascii="Cambria" w:eastAsiaTheme="minorHAnsi" w:hAnsi="Cambria" w:cs="Times New Roman"/>
        </w:rPr>
        <w:t>ed</w:t>
      </w:r>
      <w:r w:rsidR="006F4B00">
        <w:rPr>
          <w:rFonts w:ascii="Cambria" w:eastAsiaTheme="minorHAnsi" w:hAnsi="Cambria" w:cs="Times New Roman"/>
        </w:rPr>
        <w:t xml:space="preserve"> conflicting mental and cultural models, </w:t>
      </w:r>
      <w:r w:rsidRPr="004A507A">
        <w:rPr>
          <w:rFonts w:ascii="Cambria" w:eastAsiaTheme="minorHAnsi" w:hAnsi="Cambria" w:cs="Times New Roman"/>
        </w:rPr>
        <w:t>develop</w:t>
      </w:r>
      <w:r w:rsidR="00D34C9F">
        <w:rPr>
          <w:rFonts w:ascii="Cambria" w:eastAsiaTheme="minorHAnsi" w:hAnsi="Cambria" w:cs="Times New Roman"/>
        </w:rPr>
        <w:t>ed</w:t>
      </w:r>
      <w:r w:rsidRPr="004A507A">
        <w:rPr>
          <w:rFonts w:ascii="Cambria" w:eastAsiaTheme="minorHAnsi" w:hAnsi="Cambria" w:cs="Times New Roman"/>
        </w:rPr>
        <w:t xml:space="preserve"> a shared language around commonly held values and </w:t>
      </w:r>
      <w:r w:rsidR="00D34C9F">
        <w:rPr>
          <w:rFonts w:ascii="Cambria" w:eastAsiaTheme="minorHAnsi" w:hAnsi="Cambria" w:cs="Times New Roman"/>
        </w:rPr>
        <w:t>facilitated</w:t>
      </w:r>
      <w:r w:rsidRPr="004A507A">
        <w:rPr>
          <w:rFonts w:ascii="Cambria" w:eastAsiaTheme="minorHAnsi" w:hAnsi="Cambria" w:cs="Times New Roman"/>
        </w:rPr>
        <w:t xml:space="preserve"> solutions-based science that respected local knowledge, and the concerns of vulnerable communities. </w:t>
      </w:r>
      <w:r w:rsidR="00D34C9F">
        <w:rPr>
          <w:rFonts w:ascii="Cambria" w:eastAsiaTheme="minorHAnsi" w:hAnsi="Cambria" w:cs="Times New Roman"/>
        </w:rPr>
        <w:t xml:space="preserve">As a result of this transfer project, these practices for managing conflict are </w:t>
      </w:r>
      <w:r w:rsidR="00773643">
        <w:rPr>
          <w:rFonts w:ascii="Cambria" w:eastAsiaTheme="minorHAnsi" w:hAnsi="Cambria" w:cs="Times New Roman"/>
        </w:rPr>
        <w:t xml:space="preserve">easily accessible </w:t>
      </w:r>
      <w:r w:rsidR="00D34C9F">
        <w:rPr>
          <w:rFonts w:ascii="Cambria" w:eastAsiaTheme="minorHAnsi" w:hAnsi="Cambria" w:cs="Times New Roman"/>
        </w:rPr>
        <w:t>for collaborative teams working to build ecological and community resilience.</w:t>
      </w:r>
    </w:p>
    <w:p w14:paraId="6A08C522" w14:textId="365A04A1" w:rsidR="002D1820" w:rsidRDefault="0049429B" w:rsidP="002A4999">
      <w:pPr>
        <w:pStyle w:val="Default"/>
        <w:spacing w:before="120" w:after="120"/>
        <w:jc w:val="center"/>
        <w:rPr>
          <w:b/>
        </w:rPr>
      </w:pPr>
      <w:r>
        <w:rPr>
          <w:b/>
        </w:rPr>
        <w:t>N</w:t>
      </w:r>
      <w:r w:rsidR="00FC4F49" w:rsidRPr="00A17812">
        <w:rPr>
          <w:b/>
        </w:rPr>
        <w:t>arrative</w:t>
      </w:r>
    </w:p>
    <w:p w14:paraId="0328833B" w14:textId="16F8E521" w:rsidR="007733B7" w:rsidRDefault="007733B7" w:rsidP="004F01E6">
      <w:pPr>
        <w:pStyle w:val="Default"/>
      </w:pPr>
      <w:r>
        <w:t xml:space="preserve">The practice of collaborative science has evolved in the National Estuarine Research Reserve System (NERRS) through two iterations of the NERRS Science Collaborative (NSC) managed by the University of New Hampshire and the University of Michigan. The </w:t>
      </w:r>
      <w:r w:rsidR="004E2CD7">
        <w:t>2017</w:t>
      </w:r>
      <w:r>
        <w:t xml:space="preserve"> NSC focus areas broadly include</w:t>
      </w:r>
      <w:r w:rsidR="004E2CD7">
        <w:t>d</w:t>
      </w:r>
      <w:r>
        <w:t xml:space="preserve"> impacts of climate change, use of ecosystem valuation, shoreline stabilization, mitigation of contamination and habitat restoration. These focus areas align generally with those of the previous NSC as well as with priorities identified in the NERRS Strategic Plan</w:t>
      </w:r>
      <w:r w:rsidR="000022EE">
        <w:t xml:space="preserve"> (NOAA, 2017)</w:t>
      </w:r>
      <w:r>
        <w:t>.</w:t>
      </w:r>
      <w:r w:rsidR="0049429B">
        <w:t xml:space="preserve"> </w:t>
      </w:r>
      <w:r>
        <w:t xml:space="preserve">These focus areas aim to foster the resilience of estuaries and coastal watersheds and the communities that depend upon them. </w:t>
      </w:r>
    </w:p>
    <w:p w14:paraId="40FA673A" w14:textId="77777777" w:rsidR="004F01E6" w:rsidRDefault="004F01E6" w:rsidP="004F01E6">
      <w:pPr>
        <w:pStyle w:val="Default"/>
      </w:pPr>
    </w:p>
    <w:p w14:paraId="43A8E8F8" w14:textId="4B9D634B" w:rsidR="007733B7" w:rsidRDefault="007733B7" w:rsidP="004F01E6">
      <w:pPr>
        <w:pStyle w:val="Default"/>
      </w:pPr>
      <w:r>
        <w:t>Since 2009, the NSC Requests for Proposals (RFP</w:t>
      </w:r>
      <w:r w:rsidR="0049429B">
        <w:t>s</w:t>
      </w:r>
      <w:r>
        <w:t>) have created and refined a road map for the practice of collaborative science and the effective engagement of science end users in all aspects of research</w:t>
      </w:r>
      <w:r w:rsidR="00212B91">
        <w:t xml:space="preserve"> (NERRS Science Collaborative, 2020)</w:t>
      </w:r>
      <w:r>
        <w:t>. The Collaborative Learning Approach (Daniels and Walker, 2001) is one method that has been used to foster stakeholder engagement and support the “co-creation of knowledge” goals of collaborative science. Conflict management is a core principle and practice of Collaborative Learning, addressing three types of conflict that can affect the progress made in a collaborative science project. Conflict can arise over the process used in the collaboration, the relationships among members of a collaboration and the substance or content that the collaboration is focusing on. Collaborative Learning stresses conflict management</w:t>
      </w:r>
      <w:r w:rsidR="0049429B">
        <w:t xml:space="preserve"> addressing all three elements</w:t>
      </w:r>
      <w:r>
        <w:t xml:space="preserve"> in order to make progress on a situation.</w:t>
      </w:r>
    </w:p>
    <w:p w14:paraId="7BD8AB00" w14:textId="633152D1" w:rsidR="000A6FD6" w:rsidRDefault="004E2CD7" w:rsidP="000A6FD6">
      <w:pPr>
        <w:rPr>
          <w:rFonts w:eastAsia="Calibri" w:cs="Times New Roman"/>
        </w:rPr>
      </w:pPr>
      <w:r w:rsidRPr="004E2CD7">
        <w:rPr>
          <w:rFonts w:eastAsia="Calibri" w:cs="Times New Roman"/>
        </w:rPr>
        <w:lastRenderedPageBreak/>
        <w:t>Th</w:t>
      </w:r>
      <w:r w:rsidR="00136BB1">
        <w:rPr>
          <w:rFonts w:eastAsia="Calibri" w:cs="Times New Roman"/>
        </w:rPr>
        <w:t>is</w:t>
      </w:r>
      <w:r w:rsidRPr="004E2CD7">
        <w:rPr>
          <w:rFonts w:eastAsia="Calibri" w:cs="Times New Roman"/>
        </w:rPr>
        <w:t xml:space="preserve"> project</w:t>
      </w:r>
      <w:r w:rsidR="00136BB1">
        <w:rPr>
          <w:rFonts w:eastAsia="Calibri" w:cs="Times New Roman"/>
        </w:rPr>
        <w:t xml:space="preserve"> </w:t>
      </w:r>
      <w:r w:rsidR="00634CB6">
        <w:rPr>
          <w:rFonts w:eastAsia="Calibri" w:cs="Times New Roman"/>
        </w:rPr>
        <w:t>combined</w:t>
      </w:r>
      <w:r w:rsidR="00136BB1">
        <w:rPr>
          <w:rFonts w:eastAsia="Calibri" w:cs="Times New Roman"/>
        </w:rPr>
        <w:t xml:space="preserve"> the </w:t>
      </w:r>
      <w:r w:rsidRPr="004E2CD7">
        <w:rPr>
          <w:rFonts w:eastAsia="Calibri" w:cs="Times New Roman"/>
        </w:rPr>
        <w:t>Collaborative Learning approac</w:t>
      </w:r>
      <w:r w:rsidR="00634CB6">
        <w:rPr>
          <w:rFonts w:eastAsia="Calibri" w:cs="Times New Roman"/>
        </w:rPr>
        <w:t xml:space="preserve">h and training needs assessment </w:t>
      </w:r>
      <w:r w:rsidR="00136BB1" w:rsidRPr="003E156F">
        <w:rPr>
          <w:rFonts w:ascii="Cambria" w:eastAsiaTheme="minorHAnsi" w:hAnsi="Cambria" w:cs="Times New Roman"/>
        </w:rPr>
        <w:t xml:space="preserve">methods </w:t>
      </w:r>
      <w:r w:rsidR="00634CB6">
        <w:rPr>
          <w:rFonts w:ascii="Cambria" w:eastAsiaTheme="minorHAnsi" w:hAnsi="Cambria" w:cs="Times New Roman"/>
        </w:rPr>
        <w:t>(</w:t>
      </w:r>
      <w:r w:rsidR="00136BB1" w:rsidRPr="003E156F">
        <w:rPr>
          <w:rFonts w:ascii="Cambria" w:eastAsiaTheme="minorHAnsi" w:hAnsi="Cambria" w:cs="Times New Roman"/>
        </w:rPr>
        <w:t>Watkins et al., 2012</w:t>
      </w:r>
      <w:r w:rsidR="00634CB6">
        <w:rPr>
          <w:rFonts w:ascii="Cambria" w:eastAsiaTheme="minorHAnsi" w:hAnsi="Cambria" w:cs="Times New Roman"/>
        </w:rPr>
        <w:t>)</w:t>
      </w:r>
      <w:r w:rsidRPr="004E2CD7">
        <w:rPr>
          <w:rFonts w:eastAsia="Calibri" w:cs="Times New Roman"/>
        </w:rPr>
        <w:t xml:space="preserve"> </w:t>
      </w:r>
      <w:r w:rsidR="00136BB1">
        <w:rPr>
          <w:rFonts w:eastAsia="Calibri" w:cs="Times New Roman"/>
        </w:rPr>
        <w:t>to engage the project team</w:t>
      </w:r>
      <w:r w:rsidR="000A6FD6">
        <w:rPr>
          <w:rFonts w:eastAsia="Calibri" w:cs="Times New Roman"/>
        </w:rPr>
        <w:t xml:space="preserve"> and the CTP community</w:t>
      </w:r>
      <w:r w:rsidR="00C26FCA">
        <w:rPr>
          <w:rFonts w:eastAsia="Calibri" w:cs="Times New Roman"/>
        </w:rPr>
        <w:t xml:space="preserve">. </w:t>
      </w:r>
      <w:r w:rsidR="000A6FD6" w:rsidRPr="004E2CD7">
        <w:rPr>
          <w:rFonts w:eastAsia="Calibri" w:cs="Times New Roman"/>
        </w:rPr>
        <w:t>The principles and practices of Collaborative Learning come from a synthesis of three broad theoretical foundations: systems thinking, conflict resolution and adult learning. The design of this transfer project, engagement with team/end users and outreach to the larger NERRS community followed methods and best practices associated with Collaborative Learning</w:t>
      </w:r>
      <w:r w:rsidR="000A6FD6">
        <w:rPr>
          <w:rFonts w:eastAsia="Calibri" w:cs="Times New Roman"/>
        </w:rPr>
        <w:t xml:space="preserve">. </w:t>
      </w:r>
      <w:r w:rsidR="000A6FD6" w:rsidRPr="00996F78">
        <w:rPr>
          <w:rFonts w:ascii="Cambria" w:eastAsia="Calibri" w:hAnsi="Cambria" w:cs="Times New Roman"/>
          <w:bCs/>
        </w:rPr>
        <w:t xml:space="preserve">(See </w:t>
      </w:r>
      <w:r w:rsidR="000A6FD6" w:rsidRPr="00996F78">
        <w:rPr>
          <w:rFonts w:ascii="Cambria" w:eastAsia="Calibri" w:hAnsi="Cambria" w:cs="Times New Roman"/>
          <w:bCs/>
          <w:i/>
          <w:iCs/>
        </w:rPr>
        <w:t>References used for project approach</w:t>
      </w:r>
      <w:r w:rsidR="000A6FD6" w:rsidRPr="00996F78">
        <w:rPr>
          <w:rFonts w:ascii="Cambria" w:eastAsia="Calibri" w:hAnsi="Cambria" w:cs="Times New Roman"/>
          <w:bCs/>
        </w:rPr>
        <w:t xml:space="preserve"> in References Section of this report)</w:t>
      </w:r>
      <w:r w:rsidR="000A6FD6" w:rsidRPr="00996F78">
        <w:rPr>
          <w:rFonts w:eastAsia="Calibri" w:cs="Times New Roman"/>
        </w:rPr>
        <w:t xml:space="preserve">. </w:t>
      </w:r>
    </w:p>
    <w:p w14:paraId="51527CEA" w14:textId="46CC318F" w:rsidR="007733B7" w:rsidRDefault="007733B7" w:rsidP="003316F7">
      <w:pPr>
        <w:pStyle w:val="Default"/>
        <w:spacing w:before="120" w:after="120"/>
      </w:pPr>
      <w:r>
        <w:t xml:space="preserve">NERRS professionals and their colleagues have confronted and managed conflict situations during the course of collaborative science projects. These teams have creatively honed the emerging practice of collaborative science on a variety of research topics, using interdisciplinary methods and working with a broad range of coastal management stakeholders. The lessons learned have been essential to the effectiveness of the individual projects and have value to the system as a whole. The Resilience Dialogues Transfer Project synthesized lessons learned about managing conflict in collaborative science to create a curriculum, resources and training to share this knowledge and best practices. The outputs of this project are designed for all sectors within the NERRS, their “state partner agencies” and their external partners engaged in collaborative science in coastal regions. The outcomes of this project will increase awareness and knowledge about 1) the kinds of conflict that arise during the course of a collaborative science project, 2) the causes and consequences of conflict that arises during a collaborative science project, and 3)the times or phases of a collaborative science project when conflict is more likely. This project </w:t>
      </w:r>
      <w:r w:rsidR="005222AE">
        <w:t xml:space="preserve">is designed to </w:t>
      </w:r>
      <w:r>
        <w:t xml:space="preserve">increase the capacity for applying conflict management strategies in NERRS collaborative science projects as a result of best practices shared through curriculum, resources and peer to peer training. </w:t>
      </w:r>
    </w:p>
    <w:p w14:paraId="78FB906C" w14:textId="55978C1A" w:rsidR="007733B7" w:rsidRDefault="00B05D8E" w:rsidP="003316F7">
      <w:pPr>
        <w:pStyle w:val="Default"/>
        <w:spacing w:before="120" w:after="120"/>
      </w:pPr>
      <w:r>
        <w:t xml:space="preserve">The </w:t>
      </w:r>
      <w:r w:rsidR="007733B7">
        <w:t xml:space="preserve">Resilience Dialogues </w:t>
      </w:r>
      <w:r>
        <w:t>products</w:t>
      </w:r>
      <w:r w:rsidR="007733B7">
        <w:t xml:space="preserve"> transfer</w:t>
      </w:r>
      <w:r w:rsidR="009E353E">
        <w:t>s</w:t>
      </w:r>
      <w:r w:rsidR="007733B7">
        <w:t xml:space="preserve"> lessons learned about conflict related to the practice of collaborative science in each of the</w:t>
      </w:r>
      <w:r>
        <w:t xml:space="preserve"> NERRS Science Collaborative</w:t>
      </w:r>
      <w:r w:rsidR="007733B7">
        <w:t xml:space="preserve"> focus areas. Examples of conflicts that the reserves included on the team for this project have experienced in each of the focus areas are summarized in the table below.</w:t>
      </w:r>
    </w:p>
    <w:p w14:paraId="78AC60E3" w14:textId="77777777" w:rsidR="007633EA" w:rsidRDefault="007633EA" w:rsidP="003316F7">
      <w:pPr>
        <w:pStyle w:val="Default"/>
        <w:spacing w:before="120" w:after="120"/>
      </w:pPr>
    </w:p>
    <w:tbl>
      <w:tblPr>
        <w:tblStyle w:val="TableGrid1"/>
        <w:tblW w:w="0" w:type="auto"/>
        <w:tblLook w:val="04A0" w:firstRow="1" w:lastRow="0" w:firstColumn="1" w:lastColumn="0" w:noHBand="0" w:noVBand="1"/>
      </w:tblPr>
      <w:tblGrid>
        <w:gridCol w:w="4675"/>
        <w:gridCol w:w="4675"/>
      </w:tblGrid>
      <w:tr w:rsidR="007733B7" w:rsidRPr="007733B7" w14:paraId="60E49E9C" w14:textId="77777777" w:rsidTr="00BE1CED">
        <w:tc>
          <w:tcPr>
            <w:tcW w:w="4675" w:type="dxa"/>
          </w:tcPr>
          <w:p w14:paraId="0C2D15F8" w14:textId="77777777" w:rsidR="007633EA" w:rsidRDefault="007733B7" w:rsidP="007733B7">
            <w:pPr>
              <w:autoSpaceDE w:val="0"/>
              <w:autoSpaceDN w:val="0"/>
              <w:adjustRightInd w:val="0"/>
              <w:jc w:val="center"/>
              <w:rPr>
                <w:rFonts w:ascii="Times New Roman" w:hAnsi="Times New Roman" w:cs="Times New Roman"/>
                <w:color w:val="000000"/>
                <w:sz w:val="24"/>
                <w:szCs w:val="24"/>
              </w:rPr>
            </w:pPr>
            <w:r w:rsidRPr="007733B7">
              <w:rPr>
                <w:rFonts w:ascii="Times New Roman" w:hAnsi="Times New Roman" w:cs="Times New Roman"/>
                <w:color w:val="000000"/>
                <w:sz w:val="24"/>
                <w:szCs w:val="24"/>
              </w:rPr>
              <w:t>Focus Area</w:t>
            </w:r>
            <w:r w:rsidR="007633EA">
              <w:rPr>
                <w:rFonts w:ascii="Times New Roman" w:hAnsi="Times New Roman" w:cs="Times New Roman"/>
                <w:color w:val="000000"/>
                <w:sz w:val="24"/>
                <w:szCs w:val="24"/>
              </w:rPr>
              <w:t>s</w:t>
            </w:r>
            <w:r w:rsidRPr="007733B7">
              <w:rPr>
                <w:rFonts w:ascii="Times New Roman" w:hAnsi="Times New Roman" w:cs="Times New Roman"/>
                <w:color w:val="000000"/>
                <w:sz w:val="24"/>
                <w:szCs w:val="24"/>
              </w:rPr>
              <w:t xml:space="preserve"> from </w:t>
            </w:r>
          </w:p>
          <w:p w14:paraId="1F799CFC" w14:textId="5849396E" w:rsidR="007733B7" w:rsidRPr="007733B7" w:rsidRDefault="007733B7" w:rsidP="007733B7">
            <w:pPr>
              <w:autoSpaceDE w:val="0"/>
              <w:autoSpaceDN w:val="0"/>
              <w:adjustRightInd w:val="0"/>
              <w:jc w:val="center"/>
              <w:rPr>
                <w:rFonts w:ascii="Times New Roman" w:hAnsi="Times New Roman" w:cs="Times New Roman"/>
                <w:color w:val="000000"/>
                <w:sz w:val="24"/>
                <w:szCs w:val="24"/>
              </w:rPr>
            </w:pPr>
            <w:r w:rsidRPr="007733B7">
              <w:rPr>
                <w:rFonts w:ascii="Times New Roman" w:hAnsi="Times New Roman" w:cs="Times New Roman"/>
                <w:color w:val="000000"/>
                <w:sz w:val="24"/>
                <w:szCs w:val="24"/>
              </w:rPr>
              <w:t>2017 NERRS Science Collaborative RFP</w:t>
            </w:r>
          </w:p>
        </w:tc>
        <w:tc>
          <w:tcPr>
            <w:tcW w:w="4675" w:type="dxa"/>
          </w:tcPr>
          <w:p w14:paraId="16DC7386" w14:textId="77777777" w:rsidR="007633EA" w:rsidRDefault="007733B7" w:rsidP="007733B7">
            <w:pPr>
              <w:autoSpaceDE w:val="0"/>
              <w:autoSpaceDN w:val="0"/>
              <w:adjustRightInd w:val="0"/>
              <w:jc w:val="center"/>
              <w:rPr>
                <w:rFonts w:ascii="Times New Roman" w:hAnsi="Times New Roman" w:cs="Times New Roman"/>
                <w:color w:val="000000"/>
                <w:sz w:val="24"/>
                <w:szCs w:val="24"/>
              </w:rPr>
            </w:pPr>
            <w:r w:rsidRPr="007733B7">
              <w:rPr>
                <w:rFonts w:ascii="Times New Roman" w:hAnsi="Times New Roman" w:cs="Times New Roman"/>
                <w:color w:val="000000"/>
                <w:sz w:val="24"/>
                <w:szCs w:val="24"/>
              </w:rPr>
              <w:t>Example Conflicts</w:t>
            </w:r>
            <w:r>
              <w:rPr>
                <w:rFonts w:ascii="Times New Roman" w:hAnsi="Times New Roman" w:cs="Times New Roman"/>
                <w:color w:val="000000"/>
                <w:sz w:val="24"/>
                <w:szCs w:val="24"/>
              </w:rPr>
              <w:t xml:space="preserve"> </w:t>
            </w:r>
          </w:p>
          <w:p w14:paraId="17883EF9" w14:textId="080DDCCE" w:rsidR="007733B7" w:rsidRPr="007733B7" w:rsidRDefault="007733B7" w:rsidP="007733B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Identified During Needs Assessment</w:t>
            </w:r>
          </w:p>
        </w:tc>
      </w:tr>
      <w:tr w:rsidR="007733B7" w:rsidRPr="007733B7" w14:paraId="38AA1D3B" w14:textId="77777777" w:rsidTr="00BE1CED">
        <w:tc>
          <w:tcPr>
            <w:tcW w:w="4675" w:type="dxa"/>
          </w:tcPr>
          <w:p w14:paraId="3DA5C3CD"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Biophysical and socio-demographic impacts of climate change on estuarine systems, including, but not limited to, sea level rise, marsh sustainability, and estimating community risk to climate change</w:t>
            </w:r>
          </w:p>
        </w:tc>
        <w:tc>
          <w:tcPr>
            <w:tcW w:w="4675" w:type="dxa"/>
          </w:tcPr>
          <w:p w14:paraId="1B55765A"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Restrictions on use of terminology or concepts fundamental to the science of climate change. Public acceptance of climate science. Scientific disagreement and uncertainty regarding causes/impacts/approaches</w:t>
            </w:r>
          </w:p>
        </w:tc>
      </w:tr>
      <w:tr w:rsidR="007733B7" w:rsidRPr="007733B7" w14:paraId="21C0DB5E" w14:textId="77777777" w:rsidTr="00BE1CED">
        <w:tc>
          <w:tcPr>
            <w:tcW w:w="4675" w:type="dxa"/>
          </w:tcPr>
          <w:p w14:paraId="713045A9"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How to utilize ecosystem valuation to characterize the benefits and tradeoffs of preserving estuarine ecosystems</w:t>
            </w:r>
          </w:p>
        </w:tc>
        <w:tc>
          <w:tcPr>
            <w:tcW w:w="4675" w:type="dxa"/>
          </w:tcPr>
          <w:p w14:paraId="63ED4D71" w14:textId="5B3C4088"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 xml:space="preserve">Disciplinary conflicts over the gap that emerges from the results of valuation studies and the application of those results to a </w:t>
            </w:r>
            <w:r w:rsidR="00CC3E99" w:rsidRPr="007733B7">
              <w:rPr>
                <w:rFonts w:ascii="Times New Roman" w:hAnsi="Times New Roman" w:cs="Times New Roman"/>
                <w:color w:val="000000"/>
                <w:sz w:val="24"/>
                <w:szCs w:val="24"/>
              </w:rPr>
              <w:t>decision-making</w:t>
            </w:r>
            <w:r w:rsidRPr="007733B7">
              <w:rPr>
                <w:rFonts w:ascii="Times New Roman" w:hAnsi="Times New Roman" w:cs="Times New Roman"/>
                <w:color w:val="000000"/>
                <w:sz w:val="24"/>
                <w:szCs w:val="24"/>
              </w:rPr>
              <w:t xml:space="preserve"> context. Distrust of any attempt to put a dollar value on nature.</w:t>
            </w:r>
          </w:p>
        </w:tc>
      </w:tr>
      <w:tr w:rsidR="007733B7" w:rsidRPr="007733B7" w14:paraId="76B1AA11" w14:textId="77777777" w:rsidTr="00BE1CED">
        <w:tc>
          <w:tcPr>
            <w:tcW w:w="4675" w:type="dxa"/>
          </w:tcPr>
          <w:p w14:paraId="7EAC6D87"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lastRenderedPageBreak/>
              <w:t>The impacts and tradeoffs of shoreline stabilization, and which factors communities need to consider when adopting such measures</w:t>
            </w:r>
          </w:p>
        </w:tc>
        <w:tc>
          <w:tcPr>
            <w:tcW w:w="4675" w:type="dxa"/>
          </w:tcPr>
          <w:p w14:paraId="37F2BFB7"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 xml:space="preserve">Property rights and property owner responsibilities. Negative public response to shoreline stabilization techniques. Will retreat ever be a viable option? </w:t>
            </w:r>
          </w:p>
        </w:tc>
      </w:tr>
      <w:tr w:rsidR="007733B7" w:rsidRPr="007733B7" w14:paraId="7B7EBC3A" w14:textId="77777777" w:rsidTr="00BE1CED">
        <w:tc>
          <w:tcPr>
            <w:tcW w:w="4675" w:type="dxa"/>
          </w:tcPr>
          <w:p w14:paraId="18D63F2C"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How to mitigate the impacts of land use change and estuarine eutrophication and contamination in estuarine ecosystems</w:t>
            </w:r>
          </w:p>
        </w:tc>
        <w:tc>
          <w:tcPr>
            <w:tcW w:w="4675" w:type="dxa"/>
          </w:tcPr>
          <w:p w14:paraId="6E422B29"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Property rights and property owner responsibilities. Conflicting policy impact assessments. Conflicting judgements on sources of contamination.</w:t>
            </w:r>
          </w:p>
        </w:tc>
      </w:tr>
      <w:tr w:rsidR="007733B7" w:rsidRPr="007733B7" w14:paraId="17B86674" w14:textId="77777777" w:rsidTr="00BE1CED">
        <w:tc>
          <w:tcPr>
            <w:tcW w:w="4675" w:type="dxa"/>
          </w:tcPr>
          <w:p w14:paraId="4807F27C"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How to restore estuarine habitat once it has been degraded or lost</w:t>
            </w:r>
          </w:p>
        </w:tc>
        <w:tc>
          <w:tcPr>
            <w:tcW w:w="4675" w:type="dxa"/>
          </w:tcPr>
          <w:p w14:paraId="73EE4ACC" w14:textId="77777777" w:rsidR="007733B7" w:rsidRPr="007733B7" w:rsidRDefault="007733B7" w:rsidP="007733B7">
            <w:pPr>
              <w:autoSpaceDE w:val="0"/>
              <w:autoSpaceDN w:val="0"/>
              <w:adjustRightInd w:val="0"/>
              <w:rPr>
                <w:rFonts w:ascii="Times New Roman" w:hAnsi="Times New Roman" w:cs="Times New Roman"/>
                <w:color w:val="000000"/>
                <w:sz w:val="24"/>
                <w:szCs w:val="24"/>
              </w:rPr>
            </w:pPr>
            <w:r w:rsidRPr="007733B7">
              <w:rPr>
                <w:rFonts w:ascii="Times New Roman" w:hAnsi="Times New Roman" w:cs="Times New Roman"/>
                <w:color w:val="000000"/>
                <w:sz w:val="24"/>
                <w:szCs w:val="24"/>
              </w:rPr>
              <w:t>Prioritizing restoration projects. Should areas that will be inundated be ineligible?</w:t>
            </w:r>
          </w:p>
        </w:tc>
      </w:tr>
    </w:tbl>
    <w:p w14:paraId="0C4E5D1B" w14:textId="355681D7" w:rsidR="007733B7" w:rsidRDefault="007733B7" w:rsidP="007733B7">
      <w:pPr>
        <w:pStyle w:val="Default"/>
        <w:spacing w:before="120" w:after="120"/>
        <w:ind w:left="720"/>
      </w:pPr>
    </w:p>
    <w:p w14:paraId="05FAE04B" w14:textId="0F4F2D7F" w:rsidR="00B05D8E" w:rsidRDefault="00B05D8E" w:rsidP="00B05D8E">
      <w:pPr>
        <w:rPr>
          <w:rFonts w:eastAsia="Calibri" w:cs="Times New Roman"/>
        </w:rPr>
      </w:pPr>
      <w:r>
        <w:rPr>
          <w:rFonts w:eastAsia="Calibri" w:cs="Times New Roman"/>
        </w:rPr>
        <w:t xml:space="preserve">The needs assessment for the project began during the proposal writing phase in 2017. </w:t>
      </w:r>
      <w:r w:rsidR="008846DD">
        <w:rPr>
          <w:rFonts w:eastAsia="Calibri" w:cs="Times New Roman"/>
        </w:rPr>
        <w:t xml:space="preserve">The project team identified the types of conflict </w:t>
      </w:r>
      <w:r w:rsidR="00DD3F22">
        <w:rPr>
          <w:rFonts w:eastAsia="Calibri" w:cs="Times New Roman"/>
        </w:rPr>
        <w:t>exemplified</w:t>
      </w:r>
      <w:r w:rsidR="008846DD">
        <w:rPr>
          <w:rFonts w:eastAsia="Calibri" w:cs="Times New Roman"/>
        </w:rPr>
        <w:t xml:space="preserve"> in the table above</w:t>
      </w:r>
      <w:r w:rsidR="00DD3F22">
        <w:rPr>
          <w:rFonts w:eastAsia="Calibri" w:cs="Times New Roman"/>
        </w:rPr>
        <w:t>,</w:t>
      </w:r>
      <w:r w:rsidR="008846DD">
        <w:rPr>
          <w:rFonts w:eastAsia="Calibri" w:cs="Times New Roman"/>
        </w:rPr>
        <w:t xml:space="preserve"> and shared experiences of conflict management and the need to learn from each other about best practices. Following the award of the grant, e</w:t>
      </w:r>
      <w:r>
        <w:rPr>
          <w:rFonts w:eastAsia="Calibri" w:cs="Times New Roman"/>
        </w:rPr>
        <w:t xml:space="preserve">xperienced CTP Coordinators were interviewed to assess types and sources of conflict in collaborative science projects. Less experienced CTP Coordinators </w:t>
      </w:r>
      <w:r w:rsidR="00DD3F22">
        <w:rPr>
          <w:rFonts w:eastAsia="Calibri" w:cs="Times New Roman"/>
        </w:rPr>
        <w:t>were</w:t>
      </w:r>
      <w:r>
        <w:rPr>
          <w:rFonts w:eastAsia="Calibri" w:cs="Times New Roman"/>
        </w:rPr>
        <w:t xml:space="preserve"> interviewed to assess their needs for skills and training to assume the role of Collaborative Lead.</w:t>
      </w:r>
      <w:r w:rsidR="005B6739">
        <w:rPr>
          <w:rFonts w:eastAsia="Calibri" w:cs="Times New Roman"/>
        </w:rPr>
        <w:t xml:space="preserve"> </w:t>
      </w:r>
    </w:p>
    <w:p w14:paraId="62B47D6C" w14:textId="413C70A6" w:rsidR="005B6739" w:rsidRDefault="005B6739" w:rsidP="00B05D8E">
      <w:pPr>
        <w:rPr>
          <w:rFonts w:eastAsia="Calibri" w:cs="Times New Roman"/>
        </w:rPr>
      </w:pPr>
    </w:p>
    <w:p w14:paraId="37988456" w14:textId="0B5C792F" w:rsidR="00115A68" w:rsidRDefault="00F87693" w:rsidP="00115A68">
      <w:r>
        <w:rPr>
          <w:rFonts w:eastAsia="Calibri" w:cs="Times New Roman"/>
        </w:rPr>
        <w:t xml:space="preserve">During the </w:t>
      </w:r>
      <w:r w:rsidR="005B6739">
        <w:rPr>
          <w:rFonts w:eastAsia="Calibri" w:cs="Times New Roman"/>
        </w:rPr>
        <w:t>pilot training at the Wells NERR in October 2018</w:t>
      </w:r>
      <w:r w:rsidR="002633B6">
        <w:rPr>
          <w:rFonts w:eastAsia="Calibri" w:cs="Times New Roman"/>
        </w:rPr>
        <w:t>,</w:t>
      </w:r>
      <w:r>
        <w:rPr>
          <w:rFonts w:eastAsia="Calibri" w:cs="Times New Roman"/>
        </w:rPr>
        <w:t xml:space="preserve"> the peer to peer learning approach of Collaborative Learning provided opportunities for p</w:t>
      </w:r>
      <w:r w:rsidR="005B6739" w:rsidRPr="00F87693">
        <w:rPr>
          <w:iCs/>
        </w:rPr>
        <w:t xml:space="preserve">articipants </w:t>
      </w:r>
      <w:r>
        <w:rPr>
          <w:iCs/>
        </w:rPr>
        <w:t>to</w:t>
      </w:r>
      <w:r w:rsidR="005B6739" w:rsidRPr="00F87693">
        <w:rPr>
          <w:iCs/>
        </w:rPr>
        <w:t xml:space="preserve"> discuss preliminary findings from the needs assessment and relate them to their work experiences with conflict management in collaborative science projects.</w:t>
      </w:r>
      <w:r>
        <w:rPr>
          <w:iCs/>
        </w:rPr>
        <w:t xml:space="preserve"> P</w:t>
      </w:r>
      <w:r w:rsidR="005B6739" w:rsidRPr="00F87693">
        <w:rPr>
          <w:iCs/>
        </w:rPr>
        <w:t xml:space="preserve">articipants </w:t>
      </w:r>
      <w:r>
        <w:rPr>
          <w:iCs/>
        </w:rPr>
        <w:t xml:space="preserve">drew from </w:t>
      </w:r>
      <w:r w:rsidR="005B6739" w:rsidRPr="00F87693">
        <w:rPr>
          <w:iCs/>
        </w:rPr>
        <w:t>their experiences to evaluate and add to the framework for understanding and managing conflict developed from the needs assessment</w:t>
      </w:r>
      <w:r>
        <w:rPr>
          <w:iCs/>
        </w:rPr>
        <w:t>.</w:t>
      </w:r>
      <w:r w:rsidR="00951308">
        <w:rPr>
          <w:iCs/>
        </w:rPr>
        <w:t xml:space="preserve"> </w:t>
      </w:r>
      <w:r w:rsidR="00C43C88">
        <w:rPr>
          <w:iCs/>
        </w:rPr>
        <w:t>A role play activity developed by Drs. Stephen Yaffee and Julia Wondolleck</w:t>
      </w:r>
      <w:r w:rsidR="00115A68">
        <w:rPr>
          <w:iCs/>
        </w:rPr>
        <w:t xml:space="preserve"> of the University of Michigan</w:t>
      </w:r>
      <w:r w:rsidR="00C43C88">
        <w:rPr>
          <w:iCs/>
        </w:rPr>
        <w:t xml:space="preserve"> introduced participants </w:t>
      </w:r>
      <w:r w:rsidR="00C43C88" w:rsidRPr="00C43C88">
        <w:rPr>
          <w:iCs/>
        </w:rPr>
        <w:t>to</w:t>
      </w:r>
      <w:r w:rsidR="00951308" w:rsidRPr="00C43C88">
        <w:rPr>
          <w:iCs/>
        </w:rPr>
        <w:t xml:space="preserve"> the practice of interest-based negotiation</w:t>
      </w:r>
      <w:r w:rsidR="00115A68">
        <w:rPr>
          <w:iCs/>
        </w:rPr>
        <w:t xml:space="preserve"> using</w:t>
      </w:r>
      <w:r w:rsidR="00C43C88">
        <w:rPr>
          <w:iCs/>
        </w:rPr>
        <w:t xml:space="preserve"> an example scenario about Arcadia Bay, patterned after the NERRS</w:t>
      </w:r>
      <w:r w:rsidR="00115A68">
        <w:rPr>
          <w:iCs/>
        </w:rPr>
        <w:t xml:space="preserve">. </w:t>
      </w:r>
      <w:r w:rsidR="00115A68" w:rsidRPr="00EF2C23">
        <w:t>Through this activity participants learned principles of integrative and distributive bargaining, and the processes that enable negotiators to achieve mutual gains in natural resources management. Participants evaluate</w:t>
      </w:r>
      <w:r w:rsidR="00115A68">
        <w:t>d</w:t>
      </w:r>
      <w:r w:rsidR="00115A68" w:rsidRPr="00EF2C23">
        <w:t xml:space="preserve"> both challenges and benefits to applying an interest- based negotiation framework in their work with collaboration and collaborative science</w:t>
      </w:r>
      <w:r w:rsidR="00115A68">
        <w:t>.</w:t>
      </w:r>
      <w:r w:rsidR="00115A68" w:rsidRPr="00EF2C23">
        <w:t xml:space="preserve"> </w:t>
      </w:r>
    </w:p>
    <w:p w14:paraId="431F53DA" w14:textId="23E0B52D" w:rsidR="00115A68" w:rsidRDefault="00115A68" w:rsidP="00115A68"/>
    <w:p w14:paraId="7E935729" w14:textId="484E1D18" w:rsidR="00115A68" w:rsidRDefault="00115A68" w:rsidP="00115A68">
      <w:r>
        <w:t xml:space="preserve">A second training and short workshop were presented at the November 2018 NERRS Annual Meeting. Evaluations from the October training provided valuable input for adapting the </w:t>
      </w:r>
      <w:r w:rsidR="00F4329A">
        <w:t xml:space="preserve">pilot training for a broader audience at the annual meeting. The short workshop engaged representatives from all sectors of the Reserve system in a </w:t>
      </w:r>
      <w:r w:rsidR="001400BD">
        <w:t>1.5-hour</w:t>
      </w:r>
      <w:r w:rsidR="00F4329A">
        <w:t xml:space="preserve"> orientation to the Resilience Dialogues project, presenting preliminary findings for conflict management and soliciting additional information for the needs assessment to expand the training to address the needs of the system. Interest in Crucial Conversations, a communication training developed by Vital Smarts, emerged from this meeting and a four-part web based “Conflict Club” book group was organized for spring 2019. As a result of this </w:t>
      </w:r>
      <w:r w:rsidR="001400BD">
        <w:t>web-based</w:t>
      </w:r>
      <w:r w:rsidR="00F4329A">
        <w:t xml:space="preserve"> book discussion, the P.I. on the project </w:t>
      </w:r>
      <w:r w:rsidR="001400BD">
        <w:t xml:space="preserve">became a certified trainer for the course in 2019. Team member Jen West, CTP Coordinator for the Narragansett Bay NERR </w:t>
      </w:r>
      <w:r w:rsidR="001400BD">
        <w:lastRenderedPageBreak/>
        <w:t>was trained in 2020 and formal web-based Crucial Conversations training began in summer 2020. These trainings were very well received and will continue to be offered within the NERRS and to our coastal management partners.</w:t>
      </w:r>
    </w:p>
    <w:p w14:paraId="77BEFF14" w14:textId="754C888A" w:rsidR="001400BD" w:rsidRDefault="001400BD" w:rsidP="00115A68"/>
    <w:p w14:paraId="141F1417" w14:textId="567AC504" w:rsidR="001400BD" w:rsidRDefault="001400BD" w:rsidP="00115A68">
      <w:r>
        <w:t xml:space="preserve">The final training for the project was hosted by Grand Bay and Weeks Bay Reserves in October of 2019. Twenty-four participants from the Gulf Coast coastal management community and eleven Coastal Training Program Coordinators participated in the final training. This mix of participants was exactly the target audience for the project. The four case studies, exemplifying the four best practices for conflict management in collaborative science were part of this training. </w:t>
      </w:r>
      <w:r w:rsidR="00474E51">
        <w:t>Participants practice</w:t>
      </w:r>
      <w:r w:rsidR="002633B6">
        <w:t>d</w:t>
      </w:r>
      <w:r w:rsidR="00474E51">
        <w:t xml:space="preserve"> skills for Collaborative Learning and assessment of mental and cultural models.</w:t>
      </w:r>
    </w:p>
    <w:p w14:paraId="15497D4A" w14:textId="3F583382" w:rsidR="00474E51" w:rsidRDefault="00474E51" w:rsidP="00115A68"/>
    <w:p w14:paraId="1147AE6A" w14:textId="76101861" w:rsidR="00B05D8E" w:rsidRDefault="00474E51" w:rsidP="00474E51">
      <w:pPr>
        <w:rPr>
          <w:rFonts w:cs="Times New Roman"/>
          <w:b/>
          <w:bCs/>
        </w:rPr>
      </w:pPr>
      <w:r>
        <w:t xml:space="preserve">The final </w:t>
      </w:r>
      <w:r w:rsidR="00773643">
        <w:t xml:space="preserve">Resilience Dialogues </w:t>
      </w:r>
      <w:r>
        <w:t xml:space="preserve">materials were shared during the 2019 </w:t>
      </w:r>
      <w:r w:rsidR="002633B6">
        <w:t xml:space="preserve">NERRS </w:t>
      </w:r>
      <w:r>
        <w:t>Annual meeting</w:t>
      </w:r>
      <w:r w:rsidR="002633B6">
        <w:t>,</w:t>
      </w:r>
      <w:r>
        <w:t xml:space="preserve"> and a project web page</w:t>
      </w:r>
      <w:r w:rsidR="00773643">
        <w:t xml:space="preserve"> containing all products</w:t>
      </w:r>
      <w:r>
        <w:t xml:space="preserve"> is maintained by </w:t>
      </w:r>
      <w:bookmarkStart w:id="2" w:name="_Hlk56340880"/>
      <w:r>
        <w:t>the Wells NERR</w:t>
      </w:r>
      <w:r w:rsidR="00073853">
        <w:t xml:space="preserve"> at </w:t>
      </w:r>
      <w:hyperlink r:id="rId26" w:history="1">
        <w:r w:rsidR="00073853" w:rsidRPr="00585881">
          <w:rPr>
            <w:rStyle w:val="Hyperlink"/>
          </w:rPr>
          <w:t>https://www.wellsreserve.org/project/the-resilience-dialogues</w:t>
        </w:r>
      </w:hyperlink>
      <w:r w:rsidR="009E353E">
        <w:t xml:space="preserve"> and by the NERRS Science Collaborative at </w:t>
      </w:r>
      <w:hyperlink r:id="rId27" w:history="1">
        <w:r w:rsidR="009E353E" w:rsidRPr="007F7735">
          <w:rPr>
            <w:rStyle w:val="Hyperlink"/>
          </w:rPr>
          <w:t>http://www.nerrssciencecollaborative.org/project/Feurt18</w:t>
        </w:r>
      </w:hyperlink>
      <w:r w:rsidR="009E353E">
        <w:t xml:space="preserve"> </w:t>
      </w:r>
    </w:p>
    <w:p w14:paraId="77850DBC" w14:textId="77777777" w:rsidR="008A64B8" w:rsidRDefault="008A64B8" w:rsidP="00A116A6">
      <w:pPr>
        <w:pStyle w:val="Default"/>
        <w:jc w:val="center"/>
        <w:rPr>
          <w:rFonts w:cs="Times New Roman"/>
          <w:b/>
          <w:bCs/>
        </w:rPr>
      </w:pPr>
    </w:p>
    <w:bookmarkEnd w:id="2"/>
    <w:p w14:paraId="0DCF4586" w14:textId="3824D17A" w:rsidR="00FC4F49" w:rsidRDefault="00FC4F49" w:rsidP="00A116A6">
      <w:pPr>
        <w:pStyle w:val="Default"/>
        <w:jc w:val="center"/>
        <w:rPr>
          <w:rFonts w:cs="Times New Roman"/>
          <w:b/>
          <w:bCs/>
        </w:rPr>
      </w:pPr>
      <w:r w:rsidRPr="00E15BC5">
        <w:rPr>
          <w:rFonts w:cs="Times New Roman"/>
          <w:b/>
          <w:bCs/>
        </w:rPr>
        <w:t>Outputs</w:t>
      </w:r>
    </w:p>
    <w:p w14:paraId="00E0B283" w14:textId="77777777" w:rsidR="00773643" w:rsidRDefault="00773643" w:rsidP="00773643">
      <w:pPr>
        <w:rPr>
          <w:rFonts w:ascii="Cambria" w:eastAsiaTheme="minorHAnsi" w:hAnsi="Cambria" w:cs="Times New Roman"/>
        </w:rPr>
      </w:pPr>
    </w:p>
    <w:p w14:paraId="05B67BB5" w14:textId="5EABF075" w:rsidR="00773643" w:rsidRPr="00B5225D" w:rsidRDefault="00773643" w:rsidP="00B5225D">
      <w:pPr>
        <w:pStyle w:val="ListParagraph"/>
        <w:numPr>
          <w:ilvl w:val="0"/>
          <w:numId w:val="20"/>
        </w:numPr>
        <w:rPr>
          <w:rFonts w:eastAsiaTheme="majorEastAsia" w:cstheme="majorBidi"/>
          <w:b/>
          <w:bCs/>
          <w:color w:val="000000" w:themeColor="text1"/>
          <w:kern w:val="24"/>
        </w:rPr>
      </w:pPr>
      <w:r w:rsidRPr="00B5225D">
        <w:rPr>
          <w:rFonts w:ascii="Cambria" w:eastAsia="Cambria" w:hAnsi="Cambria" w:cs="Cambria"/>
          <w:b/>
          <w:bCs/>
          <w:color w:val="000000"/>
        </w:rPr>
        <w:t>NERRS Resilience Dialogues Best Practices for</w:t>
      </w:r>
      <w:r w:rsidR="00F92A73" w:rsidRPr="00B5225D">
        <w:rPr>
          <w:rFonts w:eastAsiaTheme="majorEastAsia" w:cstheme="majorBidi"/>
          <w:color w:val="000000" w:themeColor="text1"/>
          <w:kern w:val="24"/>
        </w:rPr>
        <w:t xml:space="preserve"> </w:t>
      </w:r>
      <w:r w:rsidR="00F92A73" w:rsidRPr="00B5225D">
        <w:rPr>
          <w:rFonts w:eastAsiaTheme="majorEastAsia" w:cstheme="majorBidi"/>
          <w:b/>
          <w:bCs/>
          <w:color w:val="000000" w:themeColor="text1"/>
          <w:kern w:val="24"/>
        </w:rPr>
        <w:t>a Boundary Spanning Scientific Method for Collaborative Science</w:t>
      </w:r>
    </w:p>
    <w:p w14:paraId="4033A683" w14:textId="1887D233" w:rsidR="00401ABC" w:rsidRDefault="00401ABC" w:rsidP="00773643">
      <w:pPr>
        <w:rPr>
          <w:rFonts w:ascii="Cambria" w:eastAsia="Cambria" w:hAnsi="Cambria" w:cs="Cambria"/>
          <w:b/>
          <w:bCs/>
          <w:color w:val="000000"/>
          <w:sz w:val="22"/>
          <w:szCs w:val="22"/>
        </w:rPr>
      </w:pPr>
    </w:p>
    <w:p w14:paraId="4AFECB9D" w14:textId="77777777" w:rsidR="00F92A73" w:rsidRDefault="00F92A73" w:rsidP="00F92A73">
      <w:r>
        <w:t xml:space="preserve">The Resilience Dialogues project identified four best practices for a </w:t>
      </w:r>
      <w:r w:rsidRPr="005B1733">
        <w:rPr>
          <w:i/>
          <w:iCs/>
        </w:rPr>
        <w:t>boundary spanning scientific method</w:t>
      </w:r>
      <w:r>
        <w:t xml:space="preserve"> for stakeholder engagement, collaboration and conflict management in collaborative science. These practices evolved among a number of NERRS Science Collaborative projects over the past decade and are extracted here in four case studies and a training curriculum. At their core, these practices depend upon and enhance the shared motivation of the stakeholders involved in collaborative science to take actions that build ecological and community resilience. </w:t>
      </w:r>
    </w:p>
    <w:p w14:paraId="059A6E7B" w14:textId="77777777" w:rsidR="00F92A73" w:rsidRDefault="00F92A73" w:rsidP="0043786F">
      <w:pPr>
        <w:contextualSpacing/>
        <w:rPr>
          <w:rFonts w:ascii="Cambria" w:eastAsia="Cambria" w:hAnsi="Cambria" w:cs="Cambria"/>
          <w:color w:val="000000"/>
        </w:rPr>
      </w:pPr>
    </w:p>
    <w:p w14:paraId="7360E60E" w14:textId="11B6599E" w:rsidR="00401ABC" w:rsidRPr="00773643" w:rsidRDefault="00DA4B77" w:rsidP="0043786F">
      <w:pPr>
        <w:contextualSpacing/>
        <w:rPr>
          <w:rFonts w:eastAsia="Times New Roman" w:cs="Times New Roman"/>
          <w:color w:val="000000"/>
        </w:rPr>
      </w:pPr>
      <w:r w:rsidRPr="00DA4B77">
        <w:rPr>
          <w:rFonts w:ascii="Cambria" w:eastAsia="Cambria" w:hAnsi="Cambria" w:cs="Cambria"/>
          <w:color w:val="000000"/>
        </w:rPr>
        <w:t>The four best practices</w:t>
      </w:r>
      <w:r w:rsidR="0043786F">
        <w:rPr>
          <w:rFonts w:ascii="Cambria" w:eastAsia="Cambria" w:hAnsi="Cambria" w:cs="Cambria"/>
          <w:color w:val="000000"/>
        </w:rPr>
        <w:t xml:space="preserve"> presented in the</w:t>
      </w:r>
      <w:r w:rsidR="00FB3E40">
        <w:rPr>
          <w:rFonts w:ascii="Cambria" w:eastAsia="Cambria" w:hAnsi="Cambria" w:cs="Cambria"/>
          <w:color w:val="000000"/>
        </w:rPr>
        <w:t xml:space="preserve"> curriculum,</w:t>
      </w:r>
      <w:r w:rsidR="0043786F">
        <w:rPr>
          <w:rFonts w:ascii="Cambria" w:eastAsia="Cambria" w:hAnsi="Cambria" w:cs="Cambria"/>
          <w:color w:val="000000"/>
        </w:rPr>
        <w:t xml:space="preserve"> training and resources </w:t>
      </w:r>
      <w:r w:rsidRPr="00DA4B77">
        <w:rPr>
          <w:rFonts w:ascii="Cambria" w:eastAsia="Cambria" w:hAnsi="Cambria" w:cs="Cambria"/>
          <w:color w:val="000000"/>
        </w:rPr>
        <w:t xml:space="preserve">emerged from the </w:t>
      </w:r>
      <w:r w:rsidR="009E353E">
        <w:rPr>
          <w:rFonts w:ascii="Cambria" w:eastAsia="Cambria" w:hAnsi="Cambria" w:cs="Cambria"/>
          <w:color w:val="000000"/>
        </w:rPr>
        <w:t>N</w:t>
      </w:r>
      <w:r w:rsidRPr="00DA4B77">
        <w:rPr>
          <w:rFonts w:ascii="Cambria" w:eastAsia="Cambria" w:hAnsi="Cambria" w:cs="Cambria"/>
          <w:color w:val="000000"/>
        </w:rPr>
        <w:t xml:space="preserve">eeds </w:t>
      </w:r>
      <w:r w:rsidR="009E353E">
        <w:rPr>
          <w:rFonts w:ascii="Cambria" w:eastAsia="Cambria" w:hAnsi="Cambria" w:cs="Cambria"/>
          <w:color w:val="000000"/>
        </w:rPr>
        <w:t>A</w:t>
      </w:r>
      <w:r w:rsidRPr="00DA4B77">
        <w:rPr>
          <w:rFonts w:ascii="Cambria" w:eastAsia="Cambria" w:hAnsi="Cambria" w:cs="Cambria"/>
          <w:color w:val="000000"/>
        </w:rPr>
        <w:t>ssessment process</w:t>
      </w:r>
      <w:r w:rsidR="009E353E">
        <w:rPr>
          <w:rFonts w:ascii="Cambria" w:eastAsia="Cambria" w:hAnsi="Cambria" w:cs="Cambria"/>
          <w:color w:val="000000"/>
        </w:rPr>
        <w:t>;</w:t>
      </w:r>
      <w:r w:rsidRPr="00DA4B77">
        <w:rPr>
          <w:rFonts w:ascii="Cambria" w:eastAsia="Cambria" w:hAnsi="Cambria" w:cs="Cambria"/>
          <w:color w:val="000000"/>
        </w:rPr>
        <w:t xml:space="preserve"> during trainings and workshops</w:t>
      </w:r>
      <w:r w:rsidR="009E353E">
        <w:rPr>
          <w:rFonts w:ascii="Cambria" w:eastAsia="Cambria" w:hAnsi="Cambria" w:cs="Cambria"/>
          <w:color w:val="000000"/>
        </w:rPr>
        <w:t>,</w:t>
      </w:r>
      <w:r w:rsidRPr="00DA4B77">
        <w:rPr>
          <w:rFonts w:ascii="Cambria" w:eastAsia="Cambria" w:hAnsi="Cambria" w:cs="Cambria"/>
          <w:color w:val="000000"/>
        </w:rPr>
        <w:t xml:space="preserve"> and from discussions among team members on the project. </w:t>
      </w:r>
      <w:r w:rsidRPr="00DA4B77">
        <w:rPr>
          <w:rFonts w:eastAsia="Georgia" w:cs="Georgia"/>
          <w:color w:val="000000" w:themeColor="dark1"/>
        </w:rPr>
        <w:t xml:space="preserve">The impact of collaborative science depends upon the application of successful </w:t>
      </w:r>
      <w:r w:rsidR="0043786F">
        <w:rPr>
          <w:rFonts w:eastAsia="Georgia" w:cs="Georgia"/>
          <w:color w:val="000000" w:themeColor="dark1"/>
        </w:rPr>
        <w:t>b</w:t>
      </w:r>
      <w:r w:rsidRPr="00DA4B77">
        <w:rPr>
          <w:rFonts w:eastAsia="Georgia" w:cs="Georgia"/>
          <w:color w:val="000000" w:themeColor="dark1"/>
        </w:rPr>
        <w:t xml:space="preserve">oundary </w:t>
      </w:r>
      <w:r w:rsidR="0043786F">
        <w:rPr>
          <w:rFonts w:eastAsia="Georgia" w:cs="Georgia"/>
          <w:color w:val="000000" w:themeColor="dark1"/>
        </w:rPr>
        <w:t>s</w:t>
      </w:r>
      <w:r w:rsidRPr="00DA4B77">
        <w:rPr>
          <w:rFonts w:eastAsia="Georgia" w:cs="Georgia"/>
          <w:color w:val="000000" w:themeColor="dark1"/>
        </w:rPr>
        <w:t>panning practices like those synthesized in this project. These practices characterize and integrate the social and ecological systems within which the research is conducted and are as methodologically rigorous as the</w:t>
      </w:r>
      <w:r w:rsidR="0043786F">
        <w:rPr>
          <w:rFonts w:eastAsia="Georgia" w:cs="Georgia"/>
          <w:color w:val="000000" w:themeColor="dark1"/>
        </w:rPr>
        <w:t xml:space="preserve"> more familiar</w:t>
      </w:r>
      <w:r w:rsidRPr="00DA4B77">
        <w:rPr>
          <w:rFonts w:eastAsia="Georgia" w:cs="Georgia"/>
          <w:color w:val="000000" w:themeColor="dark1"/>
        </w:rPr>
        <w:t xml:space="preserve"> </w:t>
      </w:r>
      <w:r w:rsidRPr="0043786F">
        <w:rPr>
          <w:rFonts w:eastAsia="Georgia" w:cs="Georgia"/>
          <w:i/>
          <w:iCs/>
          <w:color w:val="000000" w:themeColor="dark1"/>
        </w:rPr>
        <w:t>scientific method</w:t>
      </w:r>
      <w:r w:rsidRPr="00773643">
        <w:rPr>
          <w:rFonts w:eastAsia="Georgia" w:cs="Georgia"/>
          <w:color w:val="000000" w:themeColor="dark1"/>
        </w:rPr>
        <w:t>.</w:t>
      </w:r>
      <w:r>
        <w:rPr>
          <w:rFonts w:eastAsia="Georgia" w:cs="Georgia"/>
          <w:color w:val="000000" w:themeColor="dark1"/>
        </w:rPr>
        <w:t xml:space="preserve"> </w:t>
      </w:r>
      <w:r w:rsidR="009E353E">
        <w:rPr>
          <w:rFonts w:eastAsia="Georgia" w:cs="Georgia"/>
          <w:color w:val="000000" w:themeColor="dark1"/>
        </w:rPr>
        <w:t xml:space="preserve">The Collaborative Learning approach is a </w:t>
      </w:r>
      <w:r w:rsidR="00F92A73">
        <w:rPr>
          <w:rFonts w:eastAsia="Georgia" w:cs="Georgia"/>
          <w:color w:val="000000" w:themeColor="dark1"/>
        </w:rPr>
        <w:t>well-documented</w:t>
      </w:r>
      <w:r w:rsidR="009E353E">
        <w:rPr>
          <w:rFonts w:eastAsia="Georgia" w:cs="Georgia"/>
          <w:color w:val="000000" w:themeColor="dark1"/>
        </w:rPr>
        <w:t xml:space="preserve"> </w:t>
      </w:r>
      <w:r w:rsidR="009E353E" w:rsidRPr="009E353E">
        <w:rPr>
          <w:rFonts w:eastAsia="Georgia" w:cs="Georgia"/>
          <w:i/>
          <w:iCs/>
          <w:color w:val="000000" w:themeColor="dark1"/>
        </w:rPr>
        <w:t>scientific method</w:t>
      </w:r>
      <w:r w:rsidR="009E353E">
        <w:rPr>
          <w:rFonts w:eastAsia="Georgia" w:cs="Georgia"/>
          <w:color w:val="000000" w:themeColor="dark1"/>
        </w:rPr>
        <w:t xml:space="preserve"> for stakeholder engagement (Daniels and Walker, 2001). </w:t>
      </w:r>
      <w:r>
        <w:rPr>
          <w:rFonts w:eastAsia="Georgia" w:cs="Georgia"/>
          <w:color w:val="000000" w:themeColor="dark1"/>
        </w:rPr>
        <w:t>The</w:t>
      </w:r>
      <w:r w:rsidR="009E353E">
        <w:rPr>
          <w:rFonts w:eastAsia="Georgia" w:cs="Georgia"/>
          <w:color w:val="000000" w:themeColor="dark1"/>
        </w:rPr>
        <w:t xml:space="preserve"> four best</w:t>
      </w:r>
      <w:r>
        <w:rPr>
          <w:rFonts w:eastAsia="Georgia" w:cs="Georgia"/>
          <w:color w:val="000000" w:themeColor="dark1"/>
        </w:rPr>
        <w:t xml:space="preserve"> practices </w:t>
      </w:r>
      <w:r w:rsidR="009E353E">
        <w:rPr>
          <w:rFonts w:eastAsia="Georgia" w:cs="Georgia"/>
          <w:color w:val="000000" w:themeColor="dark1"/>
        </w:rPr>
        <w:t xml:space="preserve">that emerged from this project </w:t>
      </w:r>
      <w:r>
        <w:rPr>
          <w:rFonts w:eastAsia="Georgia" w:cs="Georgia"/>
          <w:color w:val="000000" w:themeColor="dark1"/>
        </w:rPr>
        <w:t xml:space="preserve">address the process, relationship and substance aspects of conflict that </w:t>
      </w:r>
      <w:r w:rsidR="009E353E">
        <w:rPr>
          <w:rFonts w:eastAsia="Georgia" w:cs="Georgia"/>
          <w:color w:val="000000" w:themeColor="dark1"/>
        </w:rPr>
        <w:t>occurs</w:t>
      </w:r>
      <w:r>
        <w:rPr>
          <w:rFonts w:eastAsia="Georgia" w:cs="Georgia"/>
          <w:color w:val="000000" w:themeColor="dark1"/>
        </w:rPr>
        <w:t xml:space="preserve"> during collaborative science projects. </w:t>
      </w:r>
      <w:r w:rsidR="0043786F">
        <w:rPr>
          <w:rFonts w:eastAsia="Georgia" w:cs="Georgia"/>
          <w:color w:val="000000" w:themeColor="dark1"/>
        </w:rPr>
        <w:t>Applying t</w:t>
      </w:r>
      <w:r>
        <w:rPr>
          <w:rFonts w:eastAsia="Georgia" w:cs="Georgia"/>
          <w:color w:val="000000" w:themeColor="dark1"/>
        </w:rPr>
        <w:t>hese practices</w:t>
      </w:r>
      <w:r w:rsidR="009E353E">
        <w:rPr>
          <w:rFonts w:eastAsia="Georgia" w:cs="Georgia"/>
          <w:color w:val="000000" w:themeColor="dark1"/>
        </w:rPr>
        <w:t>,</w:t>
      </w:r>
      <w:r>
        <w:rPr>
          <w:rFonts w:eastAsia="Georgia" w:cs="Georgia"/>
          <w:color w:val="000000" w:themeColor="dark1"/>
        </w:rPr>
        <w:t xml:space="preserve"> stakeholders </w:t>
      </w:r>
      <w:r w:rsidR="0043786F">
        <w:rPr>
          <w:rFonts w:eastAsia="Georgia" w:cs="Georgia"/>
          <w:color w:val="000000" w:themeColor="dark1"/>
        </w:rPr>
        <w:t xml:space="preserve">can build shared meaning and motivation and </w:t>
      </w:r>
      <w:r>
        <w:rPr>
          <w:rFonts w:eastAsia="Georgia" w:cs="Georgia"/>
          <w:color w:val="000000" w:themeColor="dark1"/>
        </w:rPr>
        <w:t>plan for the types of conflict experienced in collaborative science projects in the NERRS</w:t>
      </w:r>
      <w:r w:rsidR="00C343CA">
        <w:rPr>
          <w:rFonts w:eastAsia="Georgia" w:cs="Georgia"/>
          <w:color w:val="000000" w:themeColor="dark1"/>
        </w:rPr>
        <w:t xml:space="preserve">. </w:t>
      </w:r>
    </w:p>
    <w:p w14:paraId="69184906" w14:textId="77777777" w:rsidR="00401ABC" w:rsidRPr="00773643" w:rsidRDefault="00401ABC" w:rsidP="00401ABC">
      <w:pPr>
        <w:contextualSpacing/>
        <w:rPr>
          <w:rFonts w:eastAsia="Cambria" w:cs="Cambria"/>
          <w:color w:val="000000"/>
        </w:rPr>
      </w:pPr>
    </w:p>
    <w:p w14:paraId="59C45C53" w14:textId="2949703B" w:rsidR="00773643" w:rsidRPr="00F92A73" w:rsidRDefault="00773643" w:rsidP="00773643">
      <w:pPr>
        <w:pStyle w:val="ListParagraph"/>
        <w:numPr>
          <w:ilvl w:val="0"/>
          <w:numId w:val="16"/>
        </w:numPr>
        <w:spacing w:after="0" w:line="240" w:lineRule="auto"/>
        <w:rPr>
          <w:rFonts w:eastAsia="Times New Roman" w:cs="Times New Roman"/>
          <w:sz w:val="24"/>
          <w:szCs w:val="24"/>
        </w:rPr>
      </w:pPr>
      <w:r w:rsidRPr="00773643">
        <w:rPr>
          <w:rFonts w:eastAsia="Georgia" w:cs="Georgia"/>
          <w:sz w:val="24"/>
          <w:szCs w:val="24"/>
        </w:rPr>
        <w:lastRenderedPageBreak/>
        <w:t xml:space="preserve">Adapt the Collaborative Learning approach to provide the boundary spanning methodology for </w:t>
      </w:r>
      <w:r>
        <w:rPr>
          <w:rFonts w:eastAsia="Georgia" w:cs="Georgia"/>
          <w:sz w:val="24"/>
          <w:szCs w:val="24"/>
        </w:rPr>
        <w:t xml:space="preserve">managing conflict in </w:t>
      </w:r>
      <w:r w:rsidRPr="00773643">
        <w:rPr>
          <w:rFonts w:eastAsia="Georgia" w:cs="Georgia"/>
          <w:sz w:val="24"/>
          <w:szCs w:val="24"/>
        </w:rPr>
        <w:t>collaborative science.</w:t>
      </w:r>
    </w:p>
    <w:p w14:paraId="3ADDB3B0" w14:textId="77777777" w:rsidR="00F92A73" w:rsidRDefault="00F92A73" w:rsidP="00F92A73">
      <w:pPr>
        <w:pStyle w:val="ListParagraph"/>
        <w:rPr>
          <w:rFonts w:eastAsiaTheme="minorEastAsia" w:hAnsi="Georgia"/>
          <w:color w:val="000000"/>
          <w:kern w:val="24"/>
        </w:rPr>
      </w:pPr>
    </w:p>
    <w:p w14:paraId="5D16B384" w14:textId="37F937A9" w:rsidR="00773643" w:rsidRDefault="00F92A73" w:rsidP="00F92A73">
      <w:pPr>
        <w:pStyle w:val="ListParagraph"/>
        <w:rPr>
          <w:rFonts w:eastAsiaTheme="minorEastAsia" w:hAnsi="Georgia"/>
          <w:color w:val="000000"/>
          <w:kern w:val="24"/>
        </w:rPr>
      </w:pPr>
      <w:r>
        <w:rPr>
          <w:rFonts w:eastAsiaTheme="minorEastAsia" w:hAnsi="Georgia"/>
          <w:color w:val="000000"/>
          <w:kern w:val="24"/>
        </w:rPr>
        <w:t>Case Study Wells NERR Maine: Protecting Our Children</w:t>
      </w:r>
      <w:r>
        <w:rPr>
          <w:rFonts w:eastAsiaTheme="minorEastAsia" w:hAnsi="Georgia"/>
          <w:color w:val="000000"/>
          <w:kern w:val="24"/>
        </w:rPr>
        <w:t>’</w:t>
      </w:r>
      <w:r>
        <w:rPr>
          <w:rFonts w:eastAsiaTheme="minorEastAsia" w:hAnsi="Georgia"/>
          <w:color w:val="000000"/>
          <w:kern w:val="24"/>
        </w:rPr>
        <w:t>s Water &amp; Chesapeake Bay Maryland NERR: Deal Island Peninsula Projec</w:t>
      </w:r>
      <w:r>
        <w:rPr>
          <w:rFonts w:eastAsiaTheme="minorEastAsia" w:hAnsi="Georgia"/>
          <w:color w:val="000000"/>
          <w:kern w:val="24"/>
        </w:rPr>
        <w:t>t.</w:t>
      </w:r>
    </w:p>
    <w:p w14:paraId="6ED9284E" w14:textId="77777777" w:rsidR="00F92A73" w:rsidRPr="00773643" w:rsidRDefault="00F92A73" w:rsidP="00F92A73">
      <w:pPr>
        <w:pStyle w:val="ListParagraph"/>
        <w:rPr>
          <w:rFonts w:eastAsia="Georgia" w:cs="Georgia"/>
        </w:rPr>
      </w:pPr>
    </w:p>
    <w:p w14:paraId="4AF1C736" w14:textId="1DF584CF" w:rsidR="00773643" w:rsidRPr="00F92A73" w:rsidRDefault="00F92A73" w:rsidP="00F92A73">
      <w:pPr>
        <w:pStyle w:val="ListParagraph"/>
        <w:numPr>
          <w:ilvl w:val="0"/>
          <w:numId w:val="16"/>
        </w:numPr>
        <w:spacing w:after="0" w:line="240" w:lineRule="auto"/>
        <w:rPr>
          <w:rFonts w:ascii="Times New Roman" w:eastAsia="Times New Roman" w:hAnsi="Times New Roman" w:cs="Times New Roman"/>
          <w:color w:val="D16349"/>
          <w:sz w:val="24"/>
          <w:szCs w:val="24"/>
        </w:rPr>
      </w:pPr>
      <w:r w:rsidRPr="00F92A73">
        <w:rPr>
          <w:rFonts w:eastAsiaTheme="minorEastAsia" w:hAnsi="Georgia"/>
          <w:color w:val="000000"/>
          <w:kern w:val="24"/>
          <w:sz w:val="24"/>
          <w:szCs w:val="24"/>
        </w:rPr>
        <w:t xml:space="preserve">Assess the social-ecological system where the project is </w:t>
      </w:r>
      <w:proofErr w:type="spellStart"/>
      <w:proofErr w:type="gramStart"/>
      <w:r w:rsidRPr="00F92A73">
        <w:rPr>
          <w:rFonts w:eastAsiaTheme="minorEastAsia" w:hAnsi="Georgia"/>
          <w:color w:val="000000"/>
          <w:kern w:val="24"/>
          <w:sz w:val="24"/>
          <w:szCs w:val="24"/>
        </w:rPr>
        <w:t>embedded.</w:t>
      </w:r>
      <w:r w:rsidR="00773643" w:rsidRPr="00F92A73">
        <w:rPr>
          <w:rFonts w:eastAsia="Georgia" w:cs="Georgia"/>
        </w:rPr>
        <w:t>Conduct</w:t>
      </w:r>
      <w:proofErr w:type="spellEnd"/>
      <w:proofErr w:type="gramEnd"/>
      <w:r w:rsidR="00773643" w:rsidRPr="00F92A73">
        <w:rPr>
          <w:rFonts w:eastAsia="Georgia" w:cs="Georgia"/>
        </w:rPr>
        <w:t xml:space="preserve"> a stakeholder assessment beginning during the proposal writing phase and continuing throughout the project</w:t>
      </w:r>
      <w:r w:rsidR="00401ABC" w:rsidRPr="00F92A73">
        <w:rPr>
          <w:rFonts w:eastAsia="Georgia" w:cs="Georgia"/>
        </w:rPr>
        <w:t xml:space="preserve"> to monitor progress and manage conflict.</w:t>
      </w:r>
    </w:p>
    <w:p w14:paraId="387450EA" w14:textId="2DAF8503" w:rsidR="00773643" w:rsidRDefault="00F92A73" w:rsidP="00F92A73">
      <w:pPr>
        <w:pStyle w:val="ListParagraph"/>
        <w:rPr>
          <w:rFonts w:eastAsiaTheme="minorEastAsia" w:hAnsi="Georgia"/>
          <w:color w:val="000000"/>
          <w:kern w:val="24"/>
        </w:rPr>
      </w:pPr>
      <w:r>
        <w:rPr>
          <w:rFonts w:eastAsiaTheme="minorEastAsia" w:hAnsi="Georgia"/>
          <w:color w:val="000000"/>
          <w:kern w:val="24"/>
        </w:rPr>
        <w:t>Case Study Great Bay NERR, New Hampshire: Buffers on the Bay</w:t>
      </w:r>
    </w:p>
    <w:p w14:paraId="418EA2CD" w14:textId="77777777" w:rsidR="00F92A73" w:rsidRPr="00773643" w:rsidRDefault="00F92A73" w:rsidP="00F92A73">
      <w:pPr>
        <w:pStyle w:val="ListParagraph"/>
        <w:rPr>
          <w:rFonts w:eastAsia="Georgia" w:cs="Georgia"/>
        </w:rPr>
      </w:pPr>
    </w:p>
    <w:p w14:paraId="6150E2DE" w14:textId="1FBBE1A9" w:rsidR="00773643" w:rsidRPr="00F92A73" w:rsidRDefault="00773643" w:rsidP="00773643">
      <w:pPr>
        <w:pStyle w:val="ListParagraph"/>
        <w:numPr>
          <w:ilvl w:val="0"/>
          <w:numId w:val="16"/>
        </w:numPr>
        <w:spacing w:after="0" w:line="240" w:lineRule="auto"/>
        <w:rPr>
          <w:rFonts w:eastAsia="Times New Roman" w:cs="Times New Roman"/>
          <w:sz w:val="24"/>
          <w:szCs w:val="24"/>
        </w:rPr>
      </w:pPr>
      <w:r w:rsidRPr="00773643">
        <w:rPr>
          <w:rFonts w:eastAsia="Georgia" w:cs="Georgia"/>
          <w:sz w:val="24"/>
          <w:szCs w:val="24"/>
        </w:rPr>
        <w:t xml:space="preserve">Develop a common language among interdisciplinary teams </w:t>
      </w:r>
      <w:r w:rsidR="00F92A73">
        <w:rPr>
          <w:rFonts w:eastAsia="Georgia" w:cs="Georgia"/>
          <w:sz w:val="24"/>
          <w:szCs w:val="24"/>
        </w:rPr>
        <w:t xml:space="preserve">that </w:t>
      </w:r>
      <w:r w:rsidRPr="00773643">
        <w:rPr>
          <w:rFonts w:eastAsia="Georgia" w:cs="Georgia"/>
          <w:sz w:val="24"/>
          <w:szCs w:val="24"/>
        </w:rPr>
        <w:t>includ</w:t>
      </w:r>
      <w:r w:rsidR="00F92A73">
        <w:rPr>
          <w:rFonts w:eastAsia="Georgia" w:cs="Georgia"/>
          <w:sz w:val="24"/>
          <w:szCs w:val="24"/>
        </w:rPr>
        <w:t>es</w:t>
      </w:r>
      <w:r w:rsidRPr="00773643">
        <w:rPr>
          <w:rFonts w:eastAsia="Georgia" w:cs="Georgia"/>
          <w:sz w:val="24"/>
          <w:szCs w:val="24"/>
        </w:rPr>
        <w:t xml:space="preserve"> local </w:t>
      </w:r>
      <w:r w:rsidR="00F92A73">
        <w:rPr>
          <w:rFonts w:eastAsia="Georgia" w:cs="Georgia"/>
          <w:sz w:val="24"/>
          <w:szCs w:val="24"/>
        </w:rPr>
        <w:t xml:space="preserve">and indigenous </w:t>
      </w:r>
      <w:r w:rsidRPr="00773643">
        <w:rPr>
          <w:rFonts w:eastAsia="Georgia" w:cs="Georgia"/>
          <w:sz w:val="24"/>
          <w:szCs w:val="24"/>
        </w:rPr>
        <w:t>knowledge.</w:t>
      </w:r>
    </w:p>
    <w:p w14:paraId="5236C1CA" w14:textId="77777777" w:rsidR="00F92A73" w:rsidRDefault="00F92A73" w:rsidP="00F92A73">
      <w:pPr>
        <w:pStyle w:val="ListParagraph"/>
        <w:rPr>
          <w:rFonts w:eastAsiaTheme="minorEastAsia" w:hAnsi="Georgia"/>
          <w:color w:val="000000" w:themeColor="text1"/>
          <w:kern w:val="24"/>
        </w:rPr>
      </w:pPr>
      <w:r>
        <w:rPr>
          <w:rFonts w:eastAsiaTheme="minorEastAsia" w:hAnsi="Georgia"/>
          <w:color w:val="000000" w:themeColor="text1"/>
          <w:kern w:val="24"/>
        </w:rPr>
        <w:t>Case Study Hudson River NERR New York: Sustainable Shorelines</w:t>
      </w:r>
    </w:p>
    <w:p w14:paraId="5E5DDEBC" w14:textId="77777777" w:rsidR="00F92A73" w:rsidRPr="00773643" w:rsidRDefault="00F92A73" w:rsidP="00F92A73">
      <w:pPr>
        <w:pStyle w:val="ListParagraph"/>
        <w:spacing w:after="0" w:line="240" w:lineRule="auto"/>
        <w:rPr>
          <w:rFonts w:eastAsia="Times New Roman" w:cs="Times New Roman"/>
          <w:sz w:val="24"/>
          <w:szCs w:val="24"/>
        </w:rPr>
      </w:pPr>
    </w:p>
    <w:p w14:paraId="771C51E3" w14:textId="77777777" w:rsidR="00773643" w:rsidRPr="00773643" w:rsidRDefault="00773643" w:rsidP="00773643">
      <w:pPr>
        <w:pStyle w:val="Default"/>
        <w:rPr>
          <w:rFonts w:asciiTheme="minorHAnsi" w:eastAsia="Georgia" w:hAnsiTheme="minorHAnsi" w:cs="Georgia"/>
          <w:color w:val="auto"/>
        </w:rPr>
      </w:pPr>
    </w:p>
    <w:p w14:paraId="147E593E" w14:textId="49F39440" w:rsidR="00773643" w:rsidRPr="00F92A73" w:rsidRDefault="00773643" w:rsidP="00773643">
      <w:pPr>
        <w:pStyle w:val="Default"/>
        <w:numPr>
          <w:ilvl w:val="0"/>
          <w:numId w:val="16"/>
        </w:numPr>
        <w:rPr>
          <w:rFonts w:asciiTheme="minorHAnsi" w:hAnsiTheme="minorHAnsi"/>
        </w:rPr>
      </w:pPr>
      <w:r w:rsidRPr="00D63834">
        <w:rPr>
          <w:rFonts w:asciiTheme="minorHAnsi" w:eastAsia="Georgia" w:hAnsiTheme="minorHAnsi" w:cs="Georgia"/>
          <w:color w:val="auto"/>
        </w:rPr>
        <w:t xml:space="preserve">Reveal and use knowledge of mental and cultural </w:t>
      </w:r>
      <w:r w:rsidRPr="00D63834">
        <w:rPr>
          <w:rFonts w:asciiTheme="minorHAnsi" w:eastAsia="Georgia" w:hAnsiTheme="minorHAnsi" w:cs="Georgia"/>
        </w:rPr>
        <w:t>models</w:t>
      </w:r>
      <w:r w:rsidRPr="00D63834">
        <w:rPr>
          <w:rFonts w:asciiTheme="minorHAnsi" w:eastAsia="Georgia" w:hAnsiTheme="minorHAnsi" w:cs="Georgia"/>
          <w:color w:val="auto"/>
        </w:rPr>
        <w:t xml:space="preserve"> to develop shared meaning, </w:t>
      </w:r>
      <w:r w:rsidR="00F92A73">
        <w:rPr>
          <w:rFonts w:asciiTheme="minorHAnsi" w:eastAsia="Georgia" w:hAnsiTheme="minorHAnsi" w:cs="Georgia"/>
          <w:color w:val="auto"/>
        </w:rPr>
        <w:t xml:space="preserve">spark innovation, </w:t>
      </w:r>
      <w:r w:rsidRPr="00D63834">
        <w:rPr>
          <w:rFonts w:asciiTheme="minorHAnsi" w:eastAsia="Georgia" w:hAnsiTheme="minorHAnsi" w:cs="Georgia"/>
          <w:color w:val="auto"/>
        </w:rPr>
        <w:t>manage conflict and track progress.</w:t>
      </w:r>
    </w:p>
    <w:p w14:paraId="2AE1F756" w14:textId="77777777" w:rsidR="00F92A73" w:rsidRPr="00453581" w:rsidRDefault="00F92A73" w:rsidP="00F92A73">
      <w:pPr>
        <w:pStyle w:val="ListParagraph"/>
        <w:rPr>
          <w:rFonts w:ascii="Times New Roman" w:eastAsia="Times New Roman" w:hAnsi="Times New Roman" w:cs="Times New Roman"/>
          <w:color w:val="D16349"/>
          <w:sz w:val="24"/>
          <w:szCs w:val="24"/>
        </w:rPr>
      </w:pPr>
      <w:r>
        <w:rPr>
          <w:rFonts w:eastAsiaTheme="minorEastAsia" w:hAnsi="Georgia"/>
          <w:color w:val="000000"/>
          <w:kern w:val="24"/>
        </w:rPr>
        <w:t>Case Study Wells NERR, Maine: Protecting Our Children</w:t>
      </w:r>
      <w:r>
        <w:rPr>
          <w:rFonts w:eastAsiaTheme="minorEastAsia" w:hAnsi="Georgia"/>
          <w:color w:val="000000"/>
          <w:kern w:val="24"/>
        </w:rPr>
        <w:t>’</w:t>
      </w:r>
      <w:r>
        <w:rPr>
          <w:rFonts w:eastAsiaTheme="minorEastAsia" w:hAnsi="Georgia"/>
          <w:color w:val="000000"/>
          <w:kern w:val="24"/>
        </w:rPr>
        <w:t>s Water &amp; Chesapeake Bay Maryland NERR: Deal Island Peninsula Project</w:t>
      </w:r>
    </w:p>
    <w:p w14:paraId="44435488" w14:textId="77777777" w:rsidR="00F92A73" w:rsidRDefault="00F92A73" w:rsidP="00F92A73">
      <w:pPr>
        <w:pStyle w:val="ListParagraph"/>
      </w:pPr>
    </w:p>
    <w:p w14:paraId="4DB31F4A" w14:textId="39085BE4" w:rsidR="00474E51" w:rsidRDefault="00B5225D" w:rsidP="00B5225D">
      <w:pPr>
        <w:pStyle w:val="Default"/>
        <w:numPr>
          <w:ilvl w:val="0"/>
          <w:numId w:val="20"/>
        </w:numPr>
        <w:spacing w:before="160"/>
        <w:rPr>
          <w:b/>
          <w:bCs/>
        </w:rPr>
      </w:pPr>
      <w:r>
        <w:rPr>
          <w:b/>
          <w:bCs/>
        </w:rPr>
        <w:t>R</w:t>
      </w:r>
      <w:r w:rsidR="00D63834">
        <w:rPr>
          <w:b/>
          <w:bCs/>
        </w:rPr>
        <w:t xml:space="preserve">esilience Dialogues Training </w:t>
      </w:r>
      <w:r w:rsidR="00FB3E40">
        <w:rPr>
          <w:b/>
          <w:bCs/>
        </w:rPr>
        <w:t xml:space="preserve">Curriculum </w:t>
      </w:r>
      <w:r w:rsidR="00D63834">
        <w:rPr>
          <w:b/>
          <w:bCs/>
        </w:rPr>
        <w:t xml:space="preserve">including workbook, handouts, agendas, power points and conflict management activities </w:t>
      </w:r>
    </w:p>
    <w:p w14:paraId="72892080" w14:textId="3D6390D7" w:rsidR="00D63834" w:rsidRPr="00554023" w:rsidRDefault="00CC3E99" w:rsidP="00554023">
      <w:pPr>
        <w:rPr>
          <w:rFonts w:cs="Times New Roman"/>
          <w:b/>
          <w:bCs/>
        </w:rPr>
      </w:pPr>
      <w:r>
        <w:rPr>
          <w:rFonts w:cs="Times New Roman"/>
        </w:rPr>
        <w:t>The p</w:t>
      </w:r>
      <w:r w:rsidR="00182FD9">
        <w:rPr>
          <w:rFonts w:cs="Times New Roman"/>
        </w:rPr>
        <w:t xml:space="preserve">rimary audience for outputs </w:t>
      </w:r>
      <w:r>
        <w:rPr>
          <w:rFonts w:cs="Times New Roman"/>
        </w:rPr>
        <w:t>is</w:t>
      </w:r>
      <w:r w:rsidR="00182FD9">
        <w:rPr>
          <w:rFonts w:cs="Times New Roman"/>
        </w:rPr>
        <w:t xml:space="preserve"> Coastal Training Program Coordinators (CTPCs)</w:t>
      </w:r>
      <w:r w:rsidR="007A6C4E">
        <w:rPr>
          <w:rFonts w:cs="Times New Roman"/>
        </w:rPr>
        <w:t xml:space="preserve"> and other coastal management professionals</w:t>
      </w:r>
      <w:r w:rsidR="00182FD9">
        <w:rPr>
          <w:rFonts w:cs="Times New Roman"/>
        </w:rPr>
        <w:t xml:space="preserve"> who are engaged or plan to be engaged in collaborative science projects as the collaborative lead or as a team member. This project synthesized lessons learned and best practices from a cohort of CTPCs with experience filling this boundary spanning role in projects during the first </w:t>
      </w:r>
      <w:r w:rsidR="00D63834">
        <w:rPr>
          <w:rFonts w:cs="Times New Roman"/>
        </w:rPr>
        <w:t>decade</w:t>
      </w:r>
      <w:r w:rsidR="00182FD9">
        <w:rPr>
          <w:rFonts w:cs="Times New Roman"/>
        </w:rPr>
        <w:t xml:space="preserve"> of NERRS Science Collaborative projects</w:t>
      </w:r>
      <w:r w:rsidR="007A6C4E">
        <w:rPr>
          <w:rFonts w:cs="Times New Roman"/>
        </w:rPr>
        <w:t xml:space="preserve"> from 2009-2019</w:t>
      </w:r>
      <w:r w:rsidR="00182FD9">
        <w:rPr>
          <w:rFonts w:cs="Times New Roman"/>
        </w:rPr>
        <w:t>.</w:t>
      </w:r>
      <w:r w:rsidR="00ED0D46">
        <w:rPr>
          <w:rFonts w:cs="Times New Roman"/>
        </w:rPr>
        <w:t xml:space="preserve"> Any coastal management researcher, planner, policy maker, resource manager or educator playing a boundary spanning role in a resilience dialogue as defined by this project can adapt and apply the</w:t>
      </w:r>
      <w:r w:rsidR="00D63834">
        <w:rPr>
          <w:rFonts w:cs="Times New Roman"/>
        </w:rPr>
        <w:t>se</w:t>
      </w:r>
      <w:r w:rsidR="00ED0D46">
        <w:rPr>
          <w:rFonts w:cs="Times New Roman"/>
        </w:rPr>
        <w:t xml:space="preserve"> outputs to their situation. </w:t>
      </w:r>
      <w:r w:rsidR="00F200E2">
        <w:rPr>
          <w:rFonts w:cs="Times New Roman"/>
        </w:rPr>
        <w:t>All outputs are available in the Final Products Inventory that follows in this report</w:t>
      </w:r>
      <w:r w:rsidR="007A6C4E">
        <w:rPr>
          <w:rFonts w:cs="Times New Roman"/>
        </w:rPr>
        <w:t xml:space="preserve"> and </w:t>
      </w:r>
      <w:r w:rsidR="00D63834">
        <w:rPr>
          <w:rFonts w:cs="Times New Roman"/>
        </w:rPr>
        <w:t>on the</w:t>
      </w:r>
      <w:r w:rsidR="007A6C4E">
        <w:rPr>
          <w:rFonts w:cs="Times New Roman"/>
        </w:rPr>
        <w:t xml:space="preserve"> </w:t>
      </w:r>
      <w:r w:rsidR="007A6C4E">
        <w:t xml:space="preserve">Wells NERR </w:t>
      </w:r>
      <w:r w:rsidR="007A6C4E">
        <w:t xml:space="preserve">website </w:t>
      </w:r>
      <w:r w:rsidR="007A6C4E">
        <w:t xml:space="preserve">at </w:t>
      </w:r>
      <w:hyperlink r:id="rId28" w:history="1">
        <w:r w:rsidR="007A6C4E" w:rsidRPr="00585881">
          <w:rPr>
            <w:rStyle w:val="Hyperlink"/>
          </w:rPr>
          <w:t>https://www.wellsreserve.org/project/the-resilience-dialogues</w:t>
        </w:r>
      </w:hyperlink>
      <w:r w:rsidR="007A6C4E">
        <w:t xml:space="preserve"> and the NERRS Science Collaborative </w:t>
      </w:r>
      <w:r w:rsidR="00554023">
        <w:t xml:space="preserve">webpage </w:t>
      </w:r>
      <w:r w:rsidR="007A6C4E">
        <w:t xml:space="preserve">at </w:t>
      </w:r>
      <w:hyperlink r:id="rId29" w:history="1">
        <w:r w:rsidR="007A6C4E" w:rsidRPr="007F7735">
          <w:rPr>
            <w:rStyle w:val="Hyperlink"/>
          </w:rPr>
          <w:t>http://www.nerrssciencecollaborative.org/project/Feurt18</w:t>
        </w:r>
      </w:hyperlink>
      <w:r w:rsidR="00554023">
        <w:t>.</w:t>
      </w:r>
      <w:r w:rsidR="007A6C4E">
        <w:t xml:space="preserve"> </w:t>
      </w:r>
    </w:p>
    <w:p w14:paraId="3527FB1C" w14:textId="77777777" w:rsidR="006A7EC3" w:rsidRDefault="006A7EC3" w:rsidP="00ED0D46">
      <w:pPr>
        <w:pStyle w:val="Default"/>
        <w:spacing w:before="160"/>
        <w:rPr>
          <w:rFonts w:cs="Times New Roman"/>
        </w:rPr>
      </w:pPr>
    </w:p>
    <w:p w14:paraId="42F18F70" w14:textId="4AE2F114" w:rsidR="00D63834" w:rsidRPr="00D63834" w:rsidRDefault="00D63834" w:rsidP="00B5225D">
      <w:pPr>
        <w:pStyle w:val="Default"/>
        <w:numPr>
          <w:ilvl w:val="0"/>
          <w:numId w:val="20"/>
        </w:numPr>
        <w:rPr>
          <w:rFonts w:cs="Times New Roman"/>
          <w:b/>
          <w:bCs/>
        </w:rPr>
      </w:pPr>
      <w:r w:rsidRPr="00D63834">
        <w:rPr>
          <w:rFonts w:cs="Times New Roman"/>
          <w:b/>
          <w:bCs/>
        </w:rPr>
        <w:t>Continued delivery of Resilience Dialogues training and technical assistance through the Wells NERR Coastal Training Program</w:t>
      </w:r>
    </w:p>
    <w:p w14:paraId="5D0FDD91" w14:textId="6FEEF2AF" w:rsidR="00ED0D46" w:rsidRDefault="00D63834" w:rsidP="00ED0D46">
      <w:pPr>
        <w:pStyle w:val="Default"/>
        <w:spacing w:before="160"/>
        <w:rPr>
          <w:rFonts w:cs="Times New Roman"/>
        </w:rPr>
      </w:pPr>
      <w:r>
        <w:rPr>
          <w:rFonts w:cs="Times New Roman"/>
        </w:rPr>
        <w:t xml:space="preserve">Trainings developed for this project are available on demand and can be delivered as separate modules virtually and in person. </w:t>
      </w:r>
      <w:r w:rsidR="00F200E2">
        <w:rPr>
          <w:rFonts w:cs="Times New Roman"/>
        </w:rPr>
        <w:t>On-going t</w:t>
      </w:r>
      <w:r w:rsidR="00ED0D46">
        <w:rPr>
          <w:rFonts w:cs="Times New Roman"/>
        </w:rPr>
        <w:t>echnical assistance with Resilience Dialogues outputs is available by contacting the Project Lead at the Wells NERR.</w:t>
      </w:r>
    </w:p>
    <w:p w14:paraId="6AEC4E45" w14:textId="77777777" w:rsidR="00ED0D46" w:rsidRDefault="00ED0D46" w:rsidP="00ED0D46">
      <w:pPr>
        <w:rPr>
          <w:rFonts w:ascii="Cambria" w:eastAsia="Cambria" w:hAnsi="Cambria" w:cstheme="majorBidi"/>
          <w:color w:val="000000" w:themeColor="text1"/>
          <w:kern w:val="24"/>
        </w:rPr>
      </w:pPr>
    </w:p>
    <w:p w14:paraId="4DCCE402" w14:textId="0C3635C7" w:rsidR="00ED0D46" w:rsidRPr="00B5225D" w:rsidRDefault="00ED0D46" w:rsidP="00B5225D">
      <w:pPr>
        <w:pStyle w:val="ListParagraph"/>
        <w:numPr>
          <w:ilvl w:val="0"/>
          <w:numId w:val="20"/>
        </w:numPr>
        <w:rPr>
          <w:rFonts w:ascii="Cambria" w:eastAsia="Cambria" w:hAnsi="Cambria" w:cstheme="majorBidi"/>
          <w:b/>
          <w:bCs/>
          <w:color w:val="000000" w:themeColor="text1"/>
          <w:kern w:val="24"/>
        </w:rPr>
      </w:pPr>
      <w:bookmarkStart w:id="3" w:name="_Hlk49777879"/>
      <w:r w:rsidRPr="00B5225D">
        <w:rPr>
          <w:rFonts w:ascii="Cambria" w:eastAsia="Cambria" w:hAnsi="Cambria" w:cstheme="majorBidi"/>
          <w:b/>
          <w:bCs/>
          <w:color w:val="000000" w:themeColor="text1"/>
          <w:kern w:val="24"/>
        </w:rPr>
        <w:lastRenderedPageBreak/>
        <w:t>Summary of needs assessment findings about conflict in collaborative science</w:t>
      </w:r>
    </w:p>
    <w:bookmarkEnd w:id="3"/>
    <w:p w14:paraId="1F718EC8" w14:textId="4B2B2B39" w:rsidR="00D63834" w:rsidRDefault="00D63834" w:rsidP="00D63834">
      <w:pPr>
        <w:pStyle w:val="Default"/>
        <w:spacing w:before="160"/>
        <w:rPr>
          <w:rFonts w:cs="Times New Roman"/>
        </w:rPr>
      </w:pPr>
      <w:r>
        <w:rPr>
          <w:rFonts w:cs="Times New Roman"/>
        </w:rPr>
        <w:t xml:space="preserve">One output of the </w:t>
      </w:r>
      <w:r w:rsidR="00B5225D">
        <w:rPr>
          <w:rFonts w:cs="Times New Roman"/>
        </w:rPr>
        <w:t>N</w:t>
      </w:r>
      <w:r>
        <w:rPr>
          <w:rFonts w:cs="Times New Roman"/>
        </w:rPr>
        <w:t xml:space="preserve">eeds </w:t>
      </w:r>
      <w:r w:rsidR="00B5225D">
        <w:rPr>
          <w:rFonts w:cs="Times New Roman"/>
        </w:rPr>
        <w:t>A</w:t>
      </w:r>
      <w:r>
        <w:rPr>
          <w:rFonts w:cs="Times New Roman"/>
        </w:rPr>
        <w:t xml:space="preserve">ssessment process, is a more nuanced understanding of the nature of conflict that arises during collaborative science projects from the perspective of the collaborative lead, especially when the collaborative lead </w:t>
      </w:r>
      <w:r w:rsidR="006A7EC3">
        <w:rPr>
          <w:rFonts w:cs="Times New Roman"/>
        </w:rPr>
        <w:t>is</w:t>
      </w:r>
      <w:r>
        <w:rPr>
          <w:rFonts w:cs="Times New Roman"/>
        </w:rPr>
        <w:t xml:space="preserve"> the CTP Coordinator. This output, summarized below, guided the development of all of the project outputs.</w:t>
      </w:r>
    </w:p>
    <w:p w14:paraId="530F454B" w14:textId="77777777" w:rsidR="000027DB" w:rsidRDefault="000027DB" w:rsidP="00ED0D46">
      <w:pPr>
        <w:rPr>
          <w:rFonts w:ascii="Cambria" w:eastAsia="Cambria" w:hAnsi="Cambria" w:cstheme="majorBidi"/>
          <w:kern w:val="24"/>
        </w:rPr>
      </w:pPr>
    </w:p>
    <w:p w14:paraId="1FA5D3C7" w14:textId="43F5548B" w:rsidR="00C427EE" w:rsidRDefault="00C427EE" w:rsidP="00ED0D46">
      <w:pPr>
        <w:rPr>
          <w:rFonts w:ascii="Cambria" w:eastAsia="Cambria" w:hAnsi="Cambria" w:cstheme="majorBidi"/>
          <w:kern w:val="24"/>
        </w:rPr>
      </w:pPr>
      <w:r>
        <w:rPr>
          <w:rFonts w:ascii="Cambria" w:eastAsia="Cambria" w:hAnsi="Cambria" w:cstheme="majorBidi"/>
          <w:kern w:val="24"/>
        </w:rPr>
        <w:t>The needs assessment process for this project included interviews with CTP Coordinators experienced with collaborative science and with less experienced Coordinators desiring to improve their competency. Additional input was captured during trainings designed as peer to peer exchanges</w:t>
      </w:r>
      <w:r w:rsidR="00D43E58">
        <w:rPr>
          <w:rFonts w:ascii="Cambria" w:eastAsia="Cambria" w:hAnsi="Cambria" w:cstheme="majorBidi"/>
          <w:kern w:val="24"/>
        </w:rPr>
        <w:t xml:space="preserve">. Training activities and </w:t>
      </w:r>
      <w:r>
        <w:rPr>
          <w:rFonts w:ascii="Cambria" w:eastAsia="Cambria" w:hAnsi="Cambria" w:cstheme="majorBidi"/>
          <w:kern w:val="24"/>
        </w:rPr>
        <w:t xml:space="preserve">final evaluations </w:t>
      </w:r>
      <w:r w:rsidR="00D43E58">
        <w:rPr>
          <w:rFonts w:ascii="Cambria" w:eastAsia="Cambria" w:hAnsi="Cambria" w:cstheme="majorBidi"/>
          <w:kern w:val="24"/>
        </w:rPr>
        <w:t xml:space="preserve">captured </w:t>
      </w:r>
      <w:r>
        <w:rPr>
          <w:rFonts w:ascii="Cambria" w:eastAsia="Cambria" w:hAnsi="Cambria" w:cstheme="majorBidi"/>
          <w:kern w:val="24"/>
        </w:rPr>
        <w:t>examples of best practices and challenges from all participants. Notes from the pilot training at Wells NERR in October 2018 enriched the initial understanding of conflict management in collaborative science projects gained from interviews</w:t>
      </w:r>
      <w:r w:rsidR="00554023">
        <w:rPr>
          <w:rFonts w:ascii="Cambria" w:eastAsia="Cambria" w:hAnsi="Cambria" w:cstheme="majorBidi"/>
          <w:kern w:val="24"/>
        </w:rPr>
        <w:t xml:space="preserve"> and contributed to the final training and resources.</w:t>
      </w:r>
    </w:p>
    <w:p w14:paraId="00F1BE17" w14:textId="77777777" w:rsidR="00C427EE" w:rsidRDefault="00C427EE" w:rsidP="00ED0D46">
      <w:pPr>
        <w:rPr>
          <w:rFonts w:ascii="Cambria" w:eastAsia="Cambria" w:hAnsi="Cambria" w:cstheme="majorBidi"/>
          <w:kern w:val="24"/>
        </w:rPr>
      </w:pPr>
    </w:p>
    <w:p w14:paraId="0173C40B" w14:textId="768315D7" w:rsidR="00ED0D46" w:rsidRDefault="00ED0D46" w:rsidP="00ED0D46">
      <w:pPr>
        <w:rPr>
          <w:rFonts w:ascii="Cambria" w:hAnsi="Cambria"/>
          <w:kern w:val="24"/>
        </w:rPr>
      </w:pPr>
      <w:r w:rsidRPr="00127218">
        <w:rPr>
          <w:rFonts w:ascii="Cambria" w:eastAsia="Cambria" w:hAnsi="Cambria" w:cstheme="majorBidi"/>
          <w:kern w:val="24"/>
        </w:rPr>
        <w:t xml:space="preserve">Conflict arises during all phases of a collaborative science project. Examples identified during the needs assessment included </w:t>
      </w:r>
      <w:r>
        <w:rPr>
          <w:rFonts w:ascii="Cambria" w:hAnsi="Cambria"/>
          <w:kern w:val="24"/>
        </w:rPr>
        <w:t>t</w:t>
      </w:r>
      <w:r w:rsidRPr="00127218">
        <w:rPr>
          <w:rFonts w:ascii="Cambria" w:hAnsi="Cambria"/>
          <w:kern w:val="24"/>
        </w:rPr>
        <w:t xml:space="preserve">he proposal writing phase, </w:t>
      </w:r>
      <w:r>
        <w:rPr>
          <w:rFonts w:ascii="Cambria" w:hAnsi="Cambria"/>
          <w:kern w:val="24"/>
        </w:rPr>
        <w:t>i</w:t>
      </w:r>
      <w:r w:rsidRPr="00127218">
        <w:rPr>
          <w:rFonts w:ascii="Cambria" w:hAnsi="Cambria"/>
          <w:kern w:val="24"/>
        </w:rPr>
        <w:t xml:space="preserve">mplementation of the project, </w:t>
      </w:r>
      <w:r>
        <w:rPr>
          <w:rFonts w:ascii="Cambria" w:hAnsi="Cambria"/>
          <w:kern w:val="24"/>
        </w:rPr>
        <w:t>d</w:t>
      </w:r>
      <w:r w:rsidRPr="00127218">
        <w:rPr>
          <w:rFonts w:ascii="Cambria" w:hAnsi="Cambria"/>
          <w:kern w:val="24"/>
        </w:rPr>
        <w:t xml:space="preserve">uring stakeholder engagement, and </w:t>
      </w:r>
      <w:r>
        <w:rPr>
          <w:rFonts w:ascii="Cambria" w:hAnsi="Cambria"/>
          <w:kern w:val="24"/>
        </w:rPr>
        <w:t>i</w:t>
      </w:r>
      <w:r w:rsidRPr="00127218">
        <w:rPr>
          <w:rFonts w:ascii="Cambria" w:hAnsi="Cambria"/>
          <w:kern w:val="24"/>
        </w:rPr>
        <w:t xml:space="preserve">n the final stages of the project when dissemination to end users is critical. </w:t>
      </w:r>
      <w:r w:rsidRPr="00127218">
        <w:rPr>
          <w:rFonts w:ascii="Cambria" w:eastAsiaTheme="majorEastAsia" w:hAnsi="Cambria" w:cstheme="majorBidi"/>
          <w:kern w:val="24"/>
        </w:rPr>
        <w:t xml:space="preserve">Three kinds of conflict occur: </w:t>
      </w:r>
      <w:r>
        <w:rPr>
          <w:rFonts w:ascii="Cambria" w:hAnsi="Cambria"/>
          <w:kern w:val="24"/>
          <w:position w:val="1"/>
        </w:rPr>
        <w:t>w</w:t>
      </w:r>
      <w:r w:rsidRPr="00127218">
        <w:rPr>
          <w:rFonts w:ascii="Cambria" w:hAnsi="Cambria"/>
          <w:kern w:val="24"/>
          <w:position w:val="1"/>
        </w:rPr>
        <w:t>ithin team conflict</w:t>
      </w:r>
      <w:r w:rsidR="00C427EE">
        <w:rPr>
          <w:rFonts w:ascii="Cambria" w:hAnsi="Cambria"/>
          <w:kern w:val="24"/>
          <w:position w:val="1"/>
        </w:rPr>
        <w:t xml:space="preserve">; </w:t>
      </w:r>
      <w:r>
        <w:rPr>
          <w:rFonts w:ascii="Cambria" w:hAnsi="Cambria"/>
          <w:kern w:val="24"/>
          <w:position w:val="1"/>
        </w:rPr>
        <w:t>c</w:t>
      </w:r>
      <w:r w:rsidRPr="00127218">
        <w:rPr>
          <w:rFonts w:ascii="Cambria" w:hAnsi="Cambria"/>
          <w:kern w:val="24"/>
          <w:position w:val="1"/>
        </w:rPr>
        <w:t xml:space="preserve">onflict related to stakeholders/end users, </w:t>
      </w:r>
      <w:r>
        <w:rPr>
          <w:rFonts w:ascii="Cambria" w:hAnsi="Cambria"/>
          <w:kern w:val="24"/>
          <w:position w:val="1"/>
        </w:rPr>
        <w:t>and p</w:t>
      </w:r>
      <w:r w:rsidRPr="00127218">
        <w:rPr>
          <w:rFonts w:ascii="Cambria" w:hAnsi="Cambria"/>
          <w:kern w:val="24"/>
          <w:position w:val="1"/>
        </w:rPr>
        <w:t xml:space="preserve">roject management conflict. Examples of </w:t>
      </w:r>
      <w:r w:rsidRPr="00127218">
        <w:rPr>
          <w:rFonts w:ascii="Cambria" w:hAnsi="Cambria"/>
          <w:i/>
          <w:iCs/>
          <w:kern w:val="24"/>
          <w:position w:val="1"/>
        </w:rPr>
        <w:t>Within Team Conflict</w:t>
      </w:r>
      <w:r w:rsidRPr="00127218">
        <w:rPr>
          <w:rFonts w:ascii="Cambria" w:hAnsi="Cambria"/>
          <w:kern w:val="24"/>
          <w:position w:val="1"/>
        </w:rPr>
        <w:t xml:space="preserve"> include: </w:t>
      </w:r>
      <w:r>
        <w:rPr>
          <w:rFonts w:ascii="Cambria" w:hAnsi="Cambria"/>
          <w:kern w:val="24"/>
          <w:position w:val="1"/>
        </w:rPr>
        <w:t>l</w:t>
      </w:r>
      <w:r w:rsidRPr="00127218">
        <w:rPr>
          <w:rFonts w:ascii="Cambria" w:hAnsi="Cambria"/>
          <w:kern w:val="24"/>
          <w:position w:val="1"/>
        </w:rPr>
        <w:t>anguage barriers and differences in perspective</w:t>
      </w:r>
      <w:r w:rsidR="00C427EE">
        <w:rPr>
          <w:rFonts w:ascii="Cambria" w:hAnsi="Cambria"/>
          <w:kern w:val="24"/>
          <w:position w:val="1"/>
        </w:rPr>
        <w:t>;</w:t>
      </w:r>
      <w:r w:rsidRPr="00127218">
        <w:rPr>
          <w:rFonts w:ascii="Cambria" w:hAnsi="Cambria"/>
          <w:kern w:val="24"/>
          <w:position w:val="1"/>
        </w:rPr>
        <w:t xml:space="preserve"> </w:t>
      </w:r>
      <w:r>
        <w:rPr>
          <w:rFonts w:ascii="Cambria" w:hAnsi="Cambria"/>
          <w:kern w:val="24"/>
        </w:rPr>
        <w:t>p</w:t>
      </w:r>
      <w:r w:rsidRPr="00127218">
        <w:rPr>
          <w:rFonts w:ascii="Cambria" w:hAnsi="Cambria"/>
          <w:kern w:val="24"/>
        </w:rPr>
        <w:t xml:space="preserve">erceptions of </w:t>
      </w:r>
      <w:r>
        <w:rPr>
          <w:rFonts w:ascii="Cambria" w:hAnsi="Cambria"/>
          <w:kern w:val="24"/>
        </w:rPr>
        <w:t xml:space="preserve">the importance of sustained </w:t>
      </w:r>
      <w:r w:rsidRPr="00127218">
        <w:rPr>
          <w:rFonts w:ascii="Cambria" w:hAnsi="Cambria"/>
          <w:kern w:val="24"/>
        </w:rPr>
        <w:t>two-way communication from end users to researchers</w:t>
      </w:r>
      <w:r w:rsidR="00C427EE">
        <w:rPr>
          <w:rFonts w:ascii="Cambria" w:hAnsi="Cambria"/>
          <w:kern w:val="24"/>
        </w:rPr>
        <w:t xml:space="preserve"> </w:t>
      </w:r>
      <w:r w:rsidR="00D43E58">
        <w:rPr>
          <w:rFonts w:ascii="Cambria" w:hAnsi="Cambria"/>
          <w:kern w:val="24"/>
        </w:rPr>
        <w:t xml:space="preserve">were </w:t>
      </w:r>
      <w:r w:rsidRPr="00127218">
        <w:rPr>
          <w:rFonts w:ascii="Cambria" w:hAnsi="Cambria"/>
          <w:kern w:val="24"/>
        </w:rPr>
        <w:t>viewed as</w:t>
      </w:r>
      <w:r>
        <w:rPr>
          <w:rFonts w:ascii="Cambria" w:hAnsi="Cambria"/>
          <w:kern w:val="24"/>
        </w:rPr>
        <w:t xml:space="preserve"> less</w:t>
      </w:r>
      <w:r w:rsidRPr="00127218">
        <w:rPr>
          <w:rFonts w:ascii="Cambria" w:hAnsi="Cambria"/>
          <w:kern w:val="24"/>
        </w:rPr>
        <w:t xml:space="preserve"> important by researchers </w:t>
      </w:r>
      <w:r>
        <w:rPr>
          <w:rFonts w:ascii="Cambria" w:hAnsi="Cambria"/>
          <w:kern w:val="24"/>
        </w:rPr>
        <w:t>than</w:t>
      </w:r>
      <w:r w:rsidRPr="00127218">
        <w:rPr>
          <w:rFonts w:ascii="Cambria" w:hAnsi="Cambria"/>
          <w:kern w:val="24"/>
        </w:rPr>
        <w:t xml:space="preserve"> by </w:t>
      </w:r>
      <w:r>
        <w:rPr>
          <w:rFonts w:ascii="Cambria" w:hAnsi="Cambria"/>
          <w:kern w:val="24"/>
        </w:rPr>
        <w:t>the c</w:t>
      </w:r>
      <w:r w:rsidRPr="00127218">
        <w:rPr>
          <w:rFonts w:ascii="Cambria" w:hAnsi="Cambria"/>
          <w:kern w:val="24"/>
        </w:rPr>
        <w:t xml:space="preserve">ollaborative </w:t>
      </w:r>
      <w:r>
        <w:rPr>
          <w:rFonts w:ascii="Cambria" w:hAnsi="Cambria"/>
          <w:kern w:val="24"/>
        </w:rPr>
        <w:t>l</w:t>
      </w:r>
      <w:r w:rsidRPr="00127218">
        <w:rPr>
          <w:rFonts w:ascii="Cambria" w:hAnsi="Cambria"/>
          <w:kern w:val="24"/>
        </w:rPr>
        <w:t xml:space="preserve">ead; </w:t>
      </w:r>
      <w:r>
        <w:rPr>
          <w:rFonts w:ascii="Cambria" w:hAnsi="Cambria"/>
          <w:kern w:val="24"/>
        </w:rPr>
        <w:t xml:space="preserve">and instances where </w:t>
      </w:r>
      <w:r>
        <w:rPr>
          <w:rFonts w:ascii="Cambria" w:hAnsi="Cambria"/>
          <w:kern w:val="24"/>
          <w:position w:val="1"/>
        </w:rPr>
        <w:t>t</w:t>
      </w:r>
      <w:r w:rsidRPr="00127218">
        <w:rPr>
          <w:rFonts w:ascii="Cambria" w:hAnsi="Cambria"/>
          <w:kern w:val="24"/>
          <w:position w:val="1"/>
        </w:rPr>
        <w:t>eam member</w:t>
      </w:r>
      <w:r>
        <w:rPr>
          <w:rFonts w:ascii="Cambria" w:hAnsi="Cambria"/>
          <w:kern w:val="24"/>
          <w:position w:val="1"/>
        </w:rPr>
        <w:t>s</w:t>
      </w:r>
      <w:r w:rsidRPr="00127218">
        <w:rPr>
          <w:rFonts w:ascii="Cambria" w:hAnsi="Cambria"/>
          <w:kern w:val="24"/>
          <w:position w:val="1"/>
        </w:rPr>
        <w:t xml:space="preserve"> </w:t>
      </w:r>
      <w:r>
        <w:rPr>
          <w:rFonts w:ascii="Cambria" w:hAnsi="Cambria"/>
          <w:kern w:val="24"/>
          <w:position w:val="1"/>
        </w:rPr>
        <w:t xml:space="preserve">failed to </w:t>
      </w:r>
      <w:r w:rsidRPr="00127218">
        <w:rPr>
          <w:rFonts w:ascii="Cambria" w:hAnsi="Cambria"/>
          <w:kern w:val="24"/>
          <w:position w:val="1"/>
        </w:rPr>
        <w:t xml:space="preserve">meet project management expectations, deliverables, timeliness. </w:t>
      </w:r>
      <w:r w:rsidRPr="00127218">
        <w:rPr>
          <w:rFonts w:ascii="Cambria" w:eastAsiaTheme="majorEastAsia" w:hAnsi="Cambria" w:cstheme="majorBidi"/>
          <w:i/>
          <w:iCs/>
          <w:kern w:val="24"/>
        </w:rPr>
        <w:t xml:space="preserve">End User/Stakeholder Conflict </w:t>
      </w:r>
      <w:r w:rsidRPr="00127218">
        <w:rPr>
          <w:rFonts w:ascii="Cambria" w:eastAsiaTheme="majorEastAsia" w:hAnsi="Cambria" w:cstheme="majorBidi"/>
          <w:kern w:val="24"/>
        </w:rPr>
        <w:t xml:space="preserve">examples include: </w:t>
      </w:r>
      <w:r>
        <w:rPr>
          <w:rFonts w:ascii="Cambria" w:hAnsi="Cambria"/>
          <w:kern w:val="24"/>
        </w:rPr>
        <w:t>c</w:t>
      </w:r>
      <w:r w:rsidRPr="00127218">
        <w:rPr>
          <w:rFonts w:ascii="Cambria" w:hAnsi="Cambria"/>
          <w:kern w:val="24"/>
        </w:rPr>
        <w:t xml:space="preserve">onflict between goals and motivations of academic researchers and </w:t>
      </w:r>
      <w:r>
        <w:rPr>
          <w:rFonts w:ascii="Cambria" w:hAnsi="Cambria"/>
          <w:kern w:val="24"/>
        </w:rPr>
        <w:t>collaborative lead</w:t>
      </w:r>
      <w:r w:rsidRPr="00127218">
        <w:rPr>
          <w:rFonts w:ascii="Cambria" w:hAnsi="Cambria"/>
          <w:kern w:val="24"/>
        </w:rPr>
        <w:t xml:space="preserve"> concerns for end user or stakeholder readiness, involvement and expectations</w:t>
      </w:r>
      <w:r>
        <w:rPr>
          <w:rFonts w:ascii="Cambria" w:hAnsi="Cambria"/>
          <w:kern w:val="24"/>
        </w:rPr>
        <w:t>; o</w:t>
      </w:r>
      <w:r w:rsidRPr="00127218">
        <w:rPr>
          <w:rFonts w:ascii="Cambria" w:hAnsi="Cambria"/>
          <w:kern w:val="24"/>
        </w:rPr>
        <w:t>ver-promising what can be realistically achieved</w:t>
      </w:r>
      <w:r>
        <w:rPr>
          <w:rFonts w:ascii="Cambria" w:hAnsi="Cambria"/>
          <w:kern w:val="24"/>
        </w:rPr>
        <w:t>; and concern</w:t>
      </w:r>
      <w:r w:rsidRPr="00127218">
        <w:rPr>
          <w:rFonts w:ascii="Cambria" w:hAnsi="Cambria"/>
          <w:kern w:val="24"/>
          <w:position w:val="1"/>
        </w:rPr>
        <w:t xml:space="preserve"> for Reserve’s reputation when a project does not meet objectives and end users are disappointed. Finally the </w:t>
      </w:r>
      <w:r w:rsidRPr="00127218">
        <w:rPr>
          <w:rFonts w:ascii="Cambria" w:eastAsiaTheme="majorEastAsia" w:hAnsi="Cambria" w:cstheme="majorBidi"/>
          <w:i/>
          <w:iCs/>
          <w:kern w:val="24"/>
        </w:rPr>
        <w:t>Project Management Conflict</w:t>
      </w:r>
      <w:r w:rsidRPr="00127218">
        <w:rPr>
          <w:rFonts w:ascii="Cambria" w:eastAsiaTheme="majorEastAsia" w:hAnsi="Cambria" w:cstheme="majorBidi"/>
          <w:kern w:val="24"/>
        </w:rPr>
        <w:t xml:space="preserve"> was characterized as: </w:t>
      </w:r>
      <w:r>
        <w:rPr>
          <w:rFonts w:ascii="Cambria" w:eastAsiaTheme="majorEastAsia" w:hAnsi="Cambria" w:cstheme="majorBidi"/>
          <w:kern w:val="24"/>
        </w:rPr>
        <w:t xml:space="preserve">the </w:t>
      </w:r>
      <w:r>
        <w:rPr>
          <w:rFonts w:ascii="Cambria" w:hAnsi="Cambria"/>
          <w:kern w:val="24"/>
        </w:rPr>
        <w:t>t</w:t>
      </w:r>
      <w:r w:rsidRPr="00127218">
        <w:rPr>
          <w:rFonts w:ascii="Cambria" w:hAnsi="Cambria"/>
          <w:kern w:val="24"/>
        </w:rPr>
        <w:t>raditional Role of “P.I” is not the same as Collaborative Project Management</w:t>
      </w:r>
      <w:r>
        <w:rPr>
          <w:rFonts w:ascii="Cambria" w:hAnsi="Cambria"/>
          <w:kern w:val="24"/>
        </w:rPr>
        <w:t>;</w:t>
      </w:r>
      <w:r w:rsidRPr="00127218">
        <w:rPr>
          <w:rFonts w:ascii="Cambria" w:hAnsi="Cambria"/>
          <w:kern w:val="24"/>
        </w:rPr>
        <w:t xml:space="preserve"> </w:t>
      </w:r>
      <w:r>
        <w:rPr>
          <w:rFonts w:ascii="Cambria" w:hAnsi="Cambria"/>
          <w:kern w:val="24"/>
        </w:rPr>
        <w:t>c</w:t>
      </w:r>
      <w:r w:rsidRPr="00127218">
        <w:rPr>
          <w:rFonts w:ascii="Cambria" w:hAnsi="Cambria"/>
          <w:kern w:val="24"/>
        </w:rPr>
        <w:t xml:space="preserve">onflict arising from the </w:t>
      </w:r>
      <w:r>
        <w:rPr>
          <w:rFonts w:ascii="Cambria" w:hAnsi="Cambria"/>
          <w:kern w:val="24"/>
        </w:rPr>
        <w:t>nature and scope of the c</w:t>
      </w:r>
      <w:r w:rsidRPr="00127218">
        <w:rPr>
          <w:rFonts w:ascii="Cambria" w:hAnsi="Cambria"/>
          <w:kern w:val="24"/>
        </w:rPr>
        <w:t xml:space="preserve">ollaborative </w:t>
      </w:r>
      <w:r>
        <w:rPr>
          <w:rFonts w:ascii="Cambria" w:hAnsi="Cambria"/>
          <w:kern w:val="24"/>
        </w:rPr>
        <w:t>l</w:t>
      </w:r>
      <w:r w:rsidRPr="00127218">
        <w:rPr>
          <w:rFonts w:ascii="Cambria" w:hAnsi="Cambria"/>
          <w:kern w:val="24"/>
        </w:rPr>
        <w:t>ead role on a project</w:t>
      </w:r>
      <w:r>
        <w:rPr>
          <w:rFonts w:ascii="Cambria" w:hAnsi="Cambria"/>
          <w:kern w:val="24"/>
        </w:rPr>
        <w:t xml:space="preserve"> including</w:t>
      </w:r>
      <w:r w:rsidRPr="00127218">
        <w:rPr>
          <w:rFonts w:ascii="Cambria" w:hAnsi="Cambria"/>
          <w:kern w:val="24"/>
        </w:rPr>
        <w:t xml:space="preserve"> budgeting, knowledge, commitment</w:t>
      </w:r>
      <w:r>
        <w:rPr>
          <w:rFonts w:ascii="Cambria" w:hAnsi="Cambria"/>
          <w:kern w:val="24"/>
        </w:rPr>
        <w:t>;</w:t>
      </w:r>
      <w:r w:rsidRPr="00127218">
        <w:rPr>
          <w:rFonts w:ascii="Cambria" w:hAnsi="Cambria"/>
          <w:kern w:val="24"/>
        </w:rPr>
        <w:t xml:space="preserve"> </w:t>
      </w:r>
      <w:r>
        <w:rPr>
          <w:rFonts w:ascii="Cambria" w:hAnsi="Cambria"/>
          <w:kern w:val="24"/>
        </w:rPr>
        <w:t>and m</w:t>
      </w:r>
      <w:r w:rsidRPr="00127218">
        <w:rPr>
          <w:rFonts w:ascii="Cambria" w:hAnsi="Cambria"/>
          <w:kern w:val="24"/>
        </w:rPr>
        <w:t>ismatch in timing between a university research calendar and the realities of time commitment required for stakeholder engagement.</w:t>
      </w:r>
    </w:p>
    <w:p w14:paraId="7ACF0A1B" w14:textId="73C3A52B" w:rsidR="00ED0D46" w:rsidRDefault="00ED0D46" w:rsidP="00ED0D46">
      <w:pPr>
        <w:rPr>
          <w:rFonts w:ascii="Cambria" w:hAnsi="Cambria"/>
          <w:kern w:val="24"/>
        </w:rPr>
      </w:pPr>
    </w:p>
    <w:p w14:paraId="33A44A19" w14:textId="4F5A8002" w:rsidR="00ED0D46" w:rsidRDefault="00ED0D46" w:rsidP="00ED0D46">
      <w:pPr>
        <w:rPr>
          <w:rFonts w:ascii="Cambria" w:hAnsi="Cambria"/>
          <w:kern w:val="24"/>
        </w:rPr>
      </w:pPr>
      <w:r>
        <w:rPr>
          <w:rFonts w:ascii="Cambria" w:hAnsi="Cambria"/>
          <w:kern w:val="24"/>
        </w:rPr>
        <w:t xml:space="preserve">These findings were used </w:t>
      </w:r>
      <w:r w:rsidR="003720ED">
        <w:rPr>
          <w:rFonts w:ascii="Cambria" w:hAnsi="Cambria"/>
          <w:kern w:val="24"/>
        </w:rPr>
        <w:t xml:space="preserve">as part of the </w:t>
      </w:r>
      <w:r>
        <w:rPr>
          <w:rFonts w:ascii="Cambria" w:hAnsi="Cambria"/>
          <w:kern w:val="24"/>
        </w:rPr>
        <w:t xml:space="preserve">design </w:t>
      </w:r>
      <w:r w:rsidR="003720ED">
        <w:rPr>
          <w:rFonts w:ascii="Cambria" w:hAnsi="Cambria"/>
          <w:kern w:val="24"/>
        </w:rPr>
        <w:t>for</w:t>
      </w:r>
      <w:r>
        <w:rPr>
          <w:rFonts w:ascii="Cambria" w:hAnsi="Cambria"/>
          <w:kern w:val="24"/>
        </w:rPr>
        <w:t xml:space="preserve"> Resilience Dialogues </w:t>
      </w:r>
      <w:r w:rsidR="00D43E58">
        <w:rPr>
          <w:rFonts w:ascii="Cambria" w:hAnsi="Cambria"/>
          <w:kern w:val="24"/>
        </w:rPr>
        <w:t xml:space="preserve">curriculum, </w:t>
      </w:r>
      <w:r>
        <w:rPr>
          <w:rFonts w:ascii="Cambria" w:hAnsi="Cambria"/>
          <w:kern w:val="24"/>
        </w:rPr>
        <w:t>trainings, resources and case studies to sensitize members of collaborative science teams to the kinds of conflicts they might encounter and to share the strategies used by experienced CTP coordinators to identify and manage the sources of these conflicts.</w:t>
      </w:r>
      <w:r w:rsidR="003F0F57">
        <w:rPr>
          <w:rFonts w:ascii="Cambria" w:hAnsi="Cambria"/>
          <w:kern w:val="24"/>
        </w:rPr>
        <w:t xml:space="preserve"> The four best practices developed for the training specifically address the types of conflict identified in the </w:t>
      </w:r>
      <w:r w:rsidR="00436DB5">
        <w:rPr>
          <w:rFonts w:ascii="Cambria" w:hAnsi="Cambria"/>
          <w:kern w:val="24"/>
        </w:rPr>
        <w:t>N</w:t>
      </w:r>
      <w:r w:rsidR="003F0F57">
        <w:rPr>
          <w:rFonts w:ascii="Cambria" w:hAnsi="Cambria"/>
          <w:kern w:val="24"/>
        </w:rPr>
        <w:t xml:space="preserve">eeds </w:t>
      </w:r>
      <w:r w:rsidR="00436DB5">
        <w:rPr>
          <w:rFonts w:ascii="Cambria" w:hAnsi="Cambria"/>
          <w:kern w:val="24"/>
        </w:rPr>
        <w:t>A</w:t>
      </w:r>
      <w:r w:rsidR="003F0F57">
        <w:rPr>
          <w:rFonts w:ascii="Cambria" w:hAnsi="Cambria"/>
          <w:kern w:val="24"/>
        </w:rPr>
        <w:t>ssessment.</w:t>
      </w:r>
    </w:p>
    <w:p w14:paraId="40F3E014" w14:textId="77777777" w:rsidR="003F0F57" w:rsidRPr="00127218" w:rsidRDefault="003F0F57" w:rsidP="00ED0D46">
      <w:pPr>
        <w:rPr>
          <w:rFonts w:ascii="Cambria" w:hAnsi="Cambria"/>
          <w:kern w:val="24"/>
          <w:position w:val="1"/>
        </w:rPr>
      </w:pPr>
    </w:p>
    <w:p w14:paraId="5AA67191" w14:textId="0B1732DC" w:rsidR="00FC4F49" w:rsidRPr="00BE6716" w:rsidRDefault="00FC4F49" w:rsidP="00FC4F49">
      <w:pPr>
        <w:pStyle w:val="Default"/>
        <w:numPr>
          <w:ilvl w:val="0"/>
          <w:numId w:val="11"/>
        </w:numPr>
        <w:spacing w:before="120" w:after="120"/>
        <w:rPr>
          <w:rFonts w:cs="Times New Roman"/>
        </w:rPr>
      </w:pPr>
      <w:bookmarkStart w:id="4" w:name="_Toc431381533"/>
      <w:r w:rsidRPr="00BE6716">
        <w:rPr>
          <w:rFonts w:cs="Times New Roman"/>
        </w:rPr>
        <w:lastRenderedPageBreak/>
        <w:t>Sharing</w:t>
      </w:r>
      <w:bookmarkEnd w:id="4"/>
      <w:r w:rsidRPr="00BE6716">
        <w:rPr>
          <w:rFonts w:cs="Times New Roman"/>
        </w:rPr>
        <w:t xml:space="preserve"> with the NERRS</w:t>
      </w:r>
      <w:r w:rsidR="00182FD9" w:rsidRPr="00BE6716">
        <w:rPr>
          <w:rFonts w:cs="Times New Roman"/>
        </w:rPr>
        <w:t xml:space="preserve"> is described in the </w:t>
      </w:r>
      <w:r w:rsidR="008708C6" w:rsidRPr="00BE6716">
        <w:rPr>
          <w:rFonts w:cs="Times New Roman"/>
        </w:rPr>
        <w:t>F</w:t>
      </w:r>
      <w:r w:rsidR="00182FD9" w:rsidRPr="00BE6716">
        <w:rPr>
          <w:rFonts w:cs="Times New Roman"/>
        </w:rPr>
        <w:t xml:space="preserve">inal </w:t>
      </w:r>
      <w:r w:rsidR="008708C6" w:rsidRPr="00BE6716">
        <w:rPr>
          <w:rFonts w:cs="Times New Roman"/>
        </w:rPr>
        <w:t>P</w:t>
      </w:r>
      <w:r w:rsidR="00182FD9" w:rsidRPr="00BE6716">
        <w:rPr>
          <w:rFonts w:cs="Times New Roman"/>
        </w:rPr>
        <w:t>roduct Inventory</w:t>
      </w:r>
      <w:r w:rsidR="00BE6716">
        <w:rPr>
          <w:rFonts w:cs="Times New Roman"/>
        </w:rPr>
        <w:t xml:space="preserve"> including numbers for each output.</w:t>
      </w:r>
      <w:r w:rsidR="003F0F57">
        <w:rPr>
          <w:rFonts w:cs="Times New Roman"/>
        </w:rPr>
        <w:t xml:space="preserve"> Representatives from all 29 Reserves participated in some aspect of the project.</w:t>
      </w:r>
    </w:p>
    <w:p w14:paraId="37A899C9" w14:textId="77777777" w:rsidR="00D14972" w:rsidRDefault="00FC4F49" w:rsidP="002D1820">
      <w:pPr>
        <w:pStyle w:val="Default"/>
        <w:spacing w:before="120" w:after="120"/>
      </w:pPr>
      <w:r w:rsidRPr="007229BC">
        <w:rPr>
          <w:u w:val="single"/>
        </w:rPr>
        <w:t>Number of individuals engaged</w:t>
      </w:r>
      <w:r w:rsidR="00D14972" w:rsidRPr="00D14972">
        <w:tab/>
      </w:r>
    </w:p>
    <w:p w14:paraId="1503A0C4" w14:textId="529EF84E" w:rsidR="00FC4F49" w:rsidRPr="00D14972" w:rsidRDefault="00D14972" w:rsidP="002D1820">
      <w:pPr>
        <w:pStyle w:val="Default"/>
        <w:spacing w:before="120" w:after="120"/>
      </w:pPr>
      <w:r>
        <w:t>(Note: all people engaged in the project were members of our identified end user group.)</w:t>
      </w:r>
    </w:p>
    <w:p w14:paraId="43AF9EEB" w14:textId="77777777" w:rsidR="00FC4F49" w:rsidRPr="00D13EFE" w:rsidRDefault="00FC4F49" w:rsidP="00FC4F49">
      <w:pPr>
        <w:pStyle w:val="Default"/>
        <w:spacing w:before="120" w:after="120"/>
        <w:ind w:left="720"/>
        <w:rPr>
          <w:rFonts w:eastAsia="Times New Roman" w:cs="Times New Roman"/>
        </w:rPr>
      </w:pPr>
    </w:p>
    <w:tbl>
      <w:tblPr>
        <w:tblW w:w="10430" w:type="dxa"/>
        <w:tblInd w:w="5" w:type="dxa"/>
        <w:tblLayout w:type="fixed"/>
        <w:tblCellMar>
          <w:top w:w="15" w:type="dxa"/>
          <w:left w:w="15" w:type="dxa"/>
          <w:bottom w:w="15" w:type="dxa"/>
          <w:right w:w="15" w:type="dxa"/>
        </w:tblCellMar>
        <w:tblLook w:val="04A0" w:firstRow="1" w:lastRow="0" w:firstColumn="1" w:lastColumn="0" w:noHBand="0" w:noVBand="1"/>
      </w:tblPr>
      <w:tblGrid>
        <w:gridCol w:w="1790"/>
        <w:gridCol w:w="2340"/>
        <w:gridCol w:w="2340"/>
        <w:gridCol w:w="1530"/>
        <w:gridCol w:w="1260"/>
        <w:gridCol w:w="1170"/>
      </w:tblGrid>
      <w:tr w:rsidR="00FC4F49" w:rsidRPr="006C1E10" w14:paraId="108724ED" w14:textId="77777777" w:rsidTr="00BE1CED">
        <w:trPr>
          <w:trHeight w:val="40"/>
        </w:trPr>
        <w:tc>
          <w:tcPr>
            <w:tcW w:w="1790" w:type="dxa"/>
            <w:tcBorders>
              <w:top w:val="single" w:sz="8" w:space="0" w:color="7BA0CD"/>
              <w:left w:val="single" w:sz="4" w:space="0" w:color="000000"/>
              <w:bottom w:val="single" w:sz="8" w:space="0" w:color="7BA0CD"/>
              <w:right w:val="single" w:sz="4" w:space="0" w:color="000000"/>
            </w:tcBorders>
            <w:shd w:val="clear" w:color="auto" w:fill="F2F2F2"/>
          </w:tcPr>
          <w:p w14:paraId="4370830D" w14:textId="77777777" w:rsidR="00FC4F49" w:rsidRDefault="00FC4F49" w:rsidP="00BE1CED">
            <w:pPr>
              <w:jc w:val="center"/>
              <w:rPr>
                <w:rFonts w:eastAsia="Times New Roman" w:cs="Times New Roman"/>
                <w:b/>
                <w:bCs/>
                <w:color w:val="000000"/>
                <w:sz w:val="22"/>
                <w:szCs w:val="22"/>
              </w:rPr>
            </w:pPr>
            <w:r>
              <w:rPr>
                <w:rFonts w:eastAsia="Times New Roman" w:cs="Times New Roman"/>
                <w:b/>
                <w:bCs/>
                <w:color w:val="000000"/>
                <w:sz w:val="22"/>
                <w:szCs w:val="22"/>
              </w:rPr>
              <w:t>Project team</w:t>
            </w:r>
          </w:p>
        </w:tc>
        <w:tc>
          <w:tcPr>
            <w:tcW w:w="2340" w:type="dxa"/>
            <w:tcBorders>
              <w:top w:val="single" w:sz="8" w:space="0" w:color="7BA0CD"/>
              <w:left w:val="single" w:sz="4" w:space="0" w:color="000000"/>
              <w:bottom w:val="single" w:sz="8" w:space="0" w:color="7BA0CD"/>
              <w:right w:val="single" w:sz="4" w:space="0" w:color="000000"/>
            </w:tcBorders>
            <w:shd w:val="clear" w:color="auto" w:fill="F2F2F2"/>
          </w:tcPr>
          <w:p w14:paraId="4E604FDB" w14:textId="7A5BBFA7" w:rsidR="00FC4F49" w:rsidRPr="002641B6" w:rsidRDefault="00FC4F49" w:rsidP="00BE1CED">
            <w:pPr>
              <w:jc w:val="center"/>
              <w:rPr>
                <w:rFonts w:eastAsia="Times New Roman" w:cs="Times New Roman"/>
                <w:b/>
                <w:bCs/>
                <w:color w:val="000000"/>
                <w:sz w:val="22"/>
                <w:szCs w:val="22"/>
              </w:rPr>
            </w:pPr>
            <w:r>
              <w:rPr>
                <w:rFonts w:eastAsia="Times New Roman" w:cs="Times New Roman"/>
                <w:b/>
                <w:bCs/>
                <w:color w:val="000000"/>
                <w:sz w:val="22"/>
                <w:szCs w:val="22"/>
              </w:rPr>
              <w:t xml:space="preserve">Users engaged </w:t>
            </w:r>
          </w:p>
        </w:tc>
        <w:tc>
          <w:tcPr>
            <w:tcW w:w="2340" w:type="dxa"/>
            <w:tcBorders>
              <w:top w:val="single" w:sz="8" w:space="0" w:color="7BA0CD"/>
              <w:left w:val="single" w:sz="4" w:space="0" w:color="000000"/>
              <w:bottom w:val="single" w:sz="8" w:space="0" w:color="7BA0CD"/>
              <w:right w:val="single" w:sz="4" w:space="0" w:color="000000"/>
            </w:tcBorders>
            <w:shd w:val="clear" w:color="auto" w:fill="F2F2F2"/>
          </w:tcPr>
          <w:p w14:paraId="5FE45EFF" w14:textId="77777777" w:rsidR="00FC4F49" w:rsidRPr="002641B6" w:rsidRDefault="00FC4F49" w:rsidP="00BE1CED">
            <w:pPr>
              <w:jc w:val="center"/>
              <w:rPr>
                <w:rFonts w:eastAsia="Times New Roman" w:cs="Times New Roman"/>
                <w:b/>
                <w:bCs/>
                <w:color w:val="000000"/>
                <w:sz w:val="22"/>
                <w:szCs w:val="22"/>
              </w:rPr>
            </w:pPr>
            <w:r>
              <w:rPr>
                <w:rFonts w:eastAsia="Times New Roman" w:cs="Times New Roman"/>
                <w:b/>
                <w:bCs/>
                <w:color w:val="000000"/>
                <w:sz w:val="22"/>
                <w:szCs w:val="22"/>
              </w:rPr>
              <w:t>Attendees of project workshops or other presentations</w:t>
            </w:r>
          </w:p>
        </w:tc>
        <w:tc>
          <w:tcPr>
            <w:tcW w:w="1530" w:type="dxa"/>
            <w:tcBorders>
              <w:top w:val="single" w:sz="8" w:space="0" w:color="7BA0CD"/>
              <w:left w:val="single" w:sz="4" w:space="0" w:color="000000"/>
              <w:bottom w:val="single" w:sz="8" w:space="0" w:color="7BA0CD"/>
              <w:right w:val="single" w:sz="4" w:space="0" w:color="000000"/>
            </w:tcBorders>
            <w:shd w:val="clear" w:color="auto" w:fill="F2F2F2"/>
            <w:tcMar>
              <w:top w:w="0" w:type="dxa"/>
              <w:left w:w="108" w:type="dxa"/>
              <w:bottom w:w="0" w:type="dxa"/>
              <w:right w:w="108" w:type="dxa"/>
            </w:tcMar>
            <w:hideMark/>
          </w:tcPr>
          <w:p w14:paraId="571D3FB1" w14:textId="77777777" w:rsidR="00FC4F49" w:rsidRPr="006C1E10" w:rsidRDefault="00FC4F49" w:rsidP="00BE1CED">
            <w:pPr>
              <w:jc w:val="center"/>
              <w:rPr>
                <w:rFonts w:eastAsia="Times New Roman" w:cs="Times New Roman"/>
                <w:sz w:val="22"/>
                <w:szCs w:val="22"/>
              </w:rPr>
            </w:pPr>
            <w:r>
              <w:rPr>
                <w:rFonts w:eastAsia="Times New Roman" w:cs="Times New Roman"/>
                <w:b/>
                <w:bCs/>
                <w:color w:val="000000"/>
                <w:sz w:val="22"/>
                <w:szCs w:val="22"/>
              </w:rPr>
              <w:t>Volunteers</w:t>
            </w:r>
          </w:p>
        </w:tc>
        <w:tc>
          <w:tcPr>
            <w:tcW w:w="1260" w:type="dxa"/>
            <w:tcBorders>
              <w:top w:val="single" w:sz="8" w:space="0" w:color="7BA0CD"/>
              <w:left w:val="single" w:sz="4" w:space="0" w:color="000000"/>
              <w:bottom w:val="single" w:sz="8" w:space="0" w:color="7BA0CD"/>
              <w:right w:val="single" w:sz="4" w:space="0" w:color="000000"/>
            </w:tcBorders>
            <w:shd w:val="clear" w:color="auto" w:fill="F2F2F2"/>
          </w:tcPr>
          <w:p w14:paraId="18214816" w14:textId="77777777" w:rsidR="00FC4F49" w:rsidRPr="002641B6" w:rsidRDefault="00FC4F49" w:rsidP="00BE1CED">
            <w:pPr>
              <w:jc w:val="center"/>
              <w:rPr>
                <w:rFonts w:eastAsia="Times New Roman" w:cs="Times New Roman"/>
                <w:b/>
                <w:sz w:val="22"/>
                <w:szCs w:val="22"/>
              </w:rPr>
            </w:pPr>
            <w:r>
              <w:rPr>
                <w:rFonts w:eastAsia="Times New Roman" w:cs="Times New Roman"/>
                <w:b/>
                <w:sz w:val="22"/>
                <w:szCs w:val="22"/>
              </w:rPr>
              <w:t>K-12 Students</w:t>
            </w:r>
          </w:p>
        </w:tc>
        <w:tc>
          <w:tcPr>
            <w:tcW w:w="1170" w:type="dxa"/>
            <w:tcBorders>
              <w:top w:val="single" w:sz="8" w:space="0" w:color="7BA0CD"/>
              <w:left w:val="single" w:sz="4" w:space="0" w:color="000000"/>
              <w:bottom w:val="single" w:sz="8" w:space="0" w:color="7BA0CD"/>
              <w:right w:val="single" w:sz="4" w:space="0" w:color="000000"/>
            </w:tcBorders>
            <w:shd w:val="clear" w:color="auto" w:fill="F2F2F2"/>
          </w:tcPr>
          <w:p w14:paraId="4FD74537" w14:textId="77777777" w:rsidR="00FC4F49" w:rsidRDefault="00FC4F49" w:rsidP="00BE1CED">
            <w:pPr>
              <w:jc w:val="center"/>
              <w:rPr>
                <w:rFonts w:eastAsia="Times New Roman" w:cs="Times New Roman"/>
                <w:b/>
                <w:sz w:val="22"/>
                <w:szCs w:val="22"/>
              </w:rPr>
            </w:pPr>
            <w:r>
              <w:rPr>
                <w:rFonts w:eastAsia="Times New Roman" w:cs="Times New Roman"/>
                <w:b/>
                <w:sz w:val="22"/>
                <w:szCs w:val="22"/>
              </w:rPr>
              <w:t>Teachers</w:t>
            </w:r>
          </w:p>
        </w:tc>
      </w:tr>
      <w:tr w:rsidR="00FC4F49" w:rsidRPr="006C1E10" w14:paraId="367034A2" w14:textId="77777777" w:rsidTr="00BE1CED">
        <w:trPr>
          <w:trHeight w:val="244"/>
        </w:trPr>
        <w:tc>
          <w:tcPr>
            <w:tcW w:w="1790" w:type="dxa"/>
            <w:tcBorders>
              <w:top w:val="single" w:sz="8" w:space="0" w:color="7BA0CD"/>
              <w:left w:val="single" w:sz="4" w:space="0" w:color="000000"/>
              <w:bottom w:val="single" w:sz="8" w:space="0" w:color="7BA0CD"/>
              <w:right w:val="single" w:sz="4" w:space="0" w:color="000000"/>
            </w:tcBorders>
          </w:tcPr>
          <w:p w14:paraId="2BA058B0" w14:textId="67E5E7EB" w:rsidR="00FC4F49" w:rsidRPr="006C1E10" w:rsidRDefault="00D10B5A" w:rsidP="00DB05FD">
            <w:pPr>
              <w:jc w:val="center"/>
              <w:rPr>
                <w:rFonts w:ascii="Times New Roman" w:eastAsia="Times New Roman" w:hAnsi="Times New Roman" w:cs="Times New Roman"/>
              </w:rPr>
            </w:pPr>
            <w:r>
              <w:rPr>
                <w:rFonts w:ascii="Times New Roman" w:eastAsia="Times New Roman" w:hAnsi="Times New Roman" w:cs="Times New Roman"/>
              </w:rPr>
              <w:t>21</w:t>
            </w:r>
          </w:p>
        </w:tc>
        <w:tc>
          <w:tcPr>
            <w:tcW w:w="2340" w:type="dxa"/>
            <w:tcBorders>
              <w:top w:val="single" w:sz="8" w:space="0" w:color="7BA0CD"/>
              <w:left w:val="single" w:sz="4" w:space="0" w:color="000000"/>
              <w:bottom w:val="single" w:sz="8" w:space="0" w:color="7BA0CD"/>
              <w:right w:val="single" w:sz="4" w:space="0" w:color="000000"/>
            </w:tcBorders>
          </w:tcPr>
          <w:p w14:paraId="41772171" w14:textId="51C19F4F" w:rsidR="00FC4F49" w:rsidRPr="006C1E10" w:rsidRDefault="00D14972" w:rsidP="00DB05FD">
            <w:pPr>
              <w:jc w:val="center"/>
              <w:rPr>
                <w:rFonts w:ascii="Times New Roman" w:eastAsia="Times New Roman" w:hAnsi="Times New Roman" w:cs="Times New Roman"/>
              </w:rPr>
            </w:pPr>
            <w:r>
              <w:rPr>
                <w:rFonts w:ascii="Times New Roman" w:eastAsia="Times New Roman" w:hAnsi="Times New Roman" w:cs="Times New Roman"/>
              </w:rPr>
              <w:t>417</w:t>
            </w:r>
          </w:p>
        </w:tc>
        <w:tc>
          <w:tcPr>
            <w:tcW w:w="2340" w:type="dxa"/>
            <w:tcBorders>
              <w:top w:val="single" w:sz="8" w:space="0" w:color="7BA0CD"/>
              <w:left w:val="single" w:sz="4" w:space="0" w:color="000000"/>
              <w:bottom w:val="single" w:sz="8" w:space="0" w:color="7BA0CD"/>
              <w:right w:val="single" w:sz="4" w:space="0" w:color="000000"/>
            </w:tcBorders>
          </w:tcPr>
          <w:p w14:paraId="124ACD29" w14:textId="644CFEC4" w:rsidR="00FC4F49" w:rsidRPr="006C1E10" w:rsidRDefault="003B1BAF" w:rsidP="00DB05FD">
            <w:pPr>
              <w:jc w:val="center"/>
              <w:rPr>
                <w:rFonts w:ascii="Times New Roman" w:eastAsia="Times New Roman" w:hAnsi="Times New Roman" w:cs="Times New Roman"/>
              </w:rPr>
            </w:pPr>
            <w:r>
              <w:rPr>
                <w:rFonts w:ascii="Times New Roman" w:eastAsia="Times New Roman" w:hAnsi="Times New Roman" w:cs="Times New Roman"/>
              </w:rPr>
              <w:t>(417)</w:t>
            </w:r>
          </w:p>
        </w:tc>
        <w:tc>
          <w:tcPr>
            <w:tcW w:w="153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5AAD60F4" w14:textId="02FF38B9" w:rsidR="00FC4F49" w:rsidRPr="006C1E10" w:rsidRDefault="00DB05FD" w:rsidP="00DB05FD">
            <w:pPr>
              <w:jc w:val="center"/>
              <w:rPr>
                <w:rFonts w:ascii="Times New Roman" w:eastAsia="Times New Roman" w:hAnsi="Times New Roman" w:cs="Times New Roman"/>
              </w:rPr>
            </w:pPr>
            <w:r>
              <w:rPr>
                <w:rFonts w:ascii="Times New Roman" w:eastAsia="Times New Roman" w:hAnsi="Times New Roman" w:cs="Times New Roman"/>
              </w:rPr>
              <w:t>0</w:t>
            </w:r>
          </w:p>
        </w:tc>
        <w:tc>
          <w:tcPr>
            <w:tcW w:w="1260" w:type="dxa"/>
            <w:tcBorders>
              <w:top w:val="single" w:sz="8" w:space="0" w:color="7BA0CD"/>
              <w:left w:val="single" w:sz="4" w:space="0" w:color="000000"/>
              <w:bottom w:val="single" w:sz="8" w:space="0" w:color="7BA0CD"/>
              <w:right w:val="single" w:sz="4" w:space="0" w:color="000000"/>
            </w:tcBorders>
          </w:tcPr>
          <w:p w14:paraId="486D6049" w14:textId="142FB806" w:rsidR="00FC4F49" w:rsidRPr="006C1E10" w:rsidRDefault="00DB05FD" w:rsidP="00DB05FD">
            <w:pPr>
              <w:jc w:val="center"/>
              <w:rPr>
                <w:rFonts w:ascii="Times New Roman" w:eastAsia="Times New Roman" w:hAnsi="Times New Roman" w:cs="Times New Roman"/>
              </w:rPr>
            </w:pPr>
            <w:r>
              <w:rPr>
                <w:rFonts w:ascii="Times New Roman" w:eastAsia="Times New Roman" w:hAnsi="Times New Roman" w:cs="Times New Roman"/>
              </w:rPr>
              <w:t>0</w:t>
            </w:r>
          </w:p>
        </w:tc>
        <w:tc>
          <w:tcPr>
            <w:tcW w:w="1170" w:type="dxa"/>
            <w:tcBorders>
              <w:top w:val="single" w:sz="8" w:space="0" w:color="7BA0CD"/>
              <w:left w:val="single" w:sz="4" w:space="0" w:color="000000"/>
              <w:bottom w:val="single" w:sz="8" w:space="0" w:color="7BA0CD"/>
              <w:right w:val="single" w:sz="4" w:space="0" w:color="000000"/>
            </w:tcBorders>
          </w:tcPr>
          <w:p w14:paraId="27139CB9" w14:textId="05B3751C" w:rsidR="00FC4F49" w:rsidRPr="006C1E10" w:rsidRDefault="00DB05FD" w:rsidP="00DB05FD">
            <w:pPr>
              <w:jc w:val="center"/>
              <w:rPr>
                <w:rFonts w:ascii="Times New Roman" w:eastAsia="Times New Roman" w:hAnsi="Times New Roman" w:cs="Times New Roman"/>
              </w:rPr>
            </w:pPr>
            <w:r>
              <w:rPr>
                <w:rFonts w:ascii="Times New Roman" w:eastAsia="Times New Roman" w:hAnsi="Times New Roman" w:cs="Times New Roman"/>
              </w:rPr>
              <w:t>0</w:t>
            </w:r>
          </w:p>
        </w:tc>
      </w:tr>
    </w:tbl>
    <w:p w14:paraId="099FF303" w14:textId="77777777" w:rsidR="00FC4F49" w:rsidRDefault="00FC4F49" w:rsidP="00FC4F49">
      <w:pPr>
        <w:pStyle w:val="Default"/>
        <w:spacing w:before="120" w:after="120"/>
        <w:ind w:left="720"/>
        <w:rPr>
          <w:u w:val="single"/>
        </w:rPr>
      </w:pPr>
    </w:p>
    <w:p w14:paraId="583A6A7E" w14:textId="77777777" w:rsidR="00FC4F49" w:rsidRDefault="00FC4F49" w:rsidP="00FC4F49">
      <w:pPr>
        <w:pStyle w:val="Default"/>
        <w:numPr>
          <w:ilvl w:val="0"/>
          <w:numId w:val="11"/>
        </w:numPr>
        <w:spacing w:before="120" w:after="120"/>
        <w:rPr>
          <w:u w:val="single"/>
        </w:rPr>
      </w:pPr>
      <w:r>
        <w:rPr>
          <w:u w:val="single"/>
        </w:rPr>
        <w:t>Leveraging</w:t>
      </w:r>
    </w:p>
    <w:p w14:paraId="53B6DF4C" w14:textId="5D41E91E" w:rsidR="009E0F56" w:rsidRDefault="009E0F56" w:rsidP="00FC4F49">
      <w:pPr>
        <w:pStyle w:val="Default"/>
        <w:spacing w:before="120" w:after="120"/>
        <w:ind w:left="720"/>
        <w:rPr>
          <w:rFonts w:eastAsia="Times New Roman" w:cs="Times New Roman"/>
        </w:rPr>
      </w:pPr>
      <w:r>
        <w:rPr>
          <w:rFonts w:eastAsia="Times New Roman" w:cs="Times New Roman"/>
        </w:rPr>
        <w:t>This transfer project was inspired by events encountered during the Wells NERR involvement in the formation of the Saco Watershed Collaborative.</w:t>
      </w:r>
      <w:r w:rsidR="003250A8">
        <w:rPr>
          <w:rFonts w:eastAsia="Times New Roman" w:cs="Times New Roman"/>
        </w:rPr>
        <w:t xml:space="preserve"> Wells NERR, in partnership with a diverse group of watershed stakeholders, experienced conflict about the formation and governance structure of the Collaborative. This conflict was unlike anything experienced in over 15 years of </w:t>
      </w:r>
      <w:r w:rsidR="003B1BAF">
        <w:rPr>
          <w:rFonts w:eastAsia="Times New Roman" w:cs="Times New Roman"/>
        </w:rPr>
        <w:t>work</w:t>
      </w:r>
      <w:r w:rsidR="003250A8">
        <w:rPr>
          <w:rFonts w:eastAsia="Times New Roman" w:cs="Times New Roman"/>
        </w:rPr>
        <w:t xml:space="preserve"> in southern Maine watersheds in its intensity and potential to derail a project to which many stakeholders were committed. </w:t>
      </w:r>
      <w:r w:rsidR="003B1BAF">
        <w:rPr>
          <w:rFonts w:eastAsia="Times New Roman" w:cs="Times New Roman"/>
        </w:rPr>
        <w:t>Events on the Saco fostered a</w:t>
      </w:r>
      <w:r w:rsidR="003250A8">
        <w:rPr>
          <w:rFonts w:eastAsia="Times New Roman" w:cs="Times New Roman"/>
        </w:rPr>
        <w:t xml:space="preserve"> desire to learn more about the nature of conflict in collaborative processes and ways to management conflict to achieve results. The Resilience Dialogues project was one effort to accomplish this goal.</w:t>
      </w:r>
    </w:p>
    <w:p w14:paraId="40FD7299" w14:textId="776CFF9E" w:rsidR="00752CB6" w:rsidRDefault="003250A8" w:rsidP="00CC3E99">
      <w:pPr>
        <w:pStyle w:val="Default"/>
        <w:spacing w:before="120" w:after="120"/>
        <w:ind w:left="720"/>
        <w:rPr>
          <w:rFonts w:eastAsia="Times New Roman" w:cs="Times New Roman"/>
        </w:rPr>
      </w:pPr>
      <w:r>
        <w:rPr>
          <w:rFonts w:eastAsia="Times New Roman" w:cs="Times New Roman"/>
        </w:rPr>
        <w:t>A second successful effort addressed this same goal specifically focused on the Saco Watershed Collaborative.</w:t>
      </w:r>
      <w:r w:rsidR="00AD6664">
        <w:rPr>
          <w:rFonts w:eastAsia="Times New Roman" w:cs="Times New Roman"/>
        </w:rPr>
        <w:t xml:space="preserve"> A team of University of Michigan graduate students in the School for Environment and Sustainability, working under the guidance of Dr. Julia Wondolleck chose to focus attention on the role and potential for collaboration in the Saco Watershed. The</w:t>
      </w:r>
      <w:r w:rsidR="00341C38">
        <w:rPr>
          <w:rFonts w:eastAsia="Times New Roman" w:cs="Times New Roman"/>
        </w:rPr>
        <w:t>ir</w:t>
      </w:r>
      <w:r w:rsidR="00AD6664">
        <w:rPr>
          <w:rFonts w:eastAsia="Times New Roman" w:cs="Times New Roman"/>
        </w:rPr>
        <w:t xml:space="preserve"> </w:t>
      </w:r>
      <w:r w:rsidR="00341C38">
        <w:rPr>
          <w:rFonts w:eastAsia="Times New Roman" w:cs="Times New Roman"/>
        </w:rPr>
        <w:t>two-year</w:t>
      </w:r>
      <w:r w:rsidR="00AD6664">
        <w:rPr>
          <w:rFonts w:eastAsia="Times New Roman" w:cs="Times New Roman"/>
        </w:rPr>
        <w:t xml:space="preserve"> effort leveraged an additional $10,000 of work</w:t>
      </w:r>
      <w:r w:rsidR="00341C38">
        <w:rPr>
          <w:rFonts w:eastAsia="Times New Roman" w:cs="Times New Roman"/>
        </w:rPr>
        <w:t xml:space="preserve"> related to understanding conflict and collaboration in a coastal watershed</w:t>
      </w:r>
      <w:r w:rsidR="00180919">
        <w:rPr>
          <w:rFonts w:eastAsia="Times New Roman" w:cs="Times New Roman"/>
        </w:rPr>
        <w:t xml:space="preserve"> and provided an additional resource for the project</w:t>
      </w:r>
      <w:r w:rsidR="00341C38">
        <w:rPr>
          <w:rFonts w:eastAsia="Times New Roman" w:cs="Times New Roman"/>
        </w:rPr>
        <w:t>. The abstract for their project is excerpted below.</w:t>
      </w:r>
    </w:p>
    <w:p w14:paraId="2B97571F" w14:textId="77777777" w:rsidR="007D762D" w:rsidRPr="00752CB6" w:rsidRDefault="007D762D" w:rsidP="00CC3E99">
      <w:pPr>
        <w:pStyle w:val="Default"/>
        <w:spacing w:before="120" w:after="120"/>
        <w:ind w:left="720"/>
        <w:rPr>
          <w:rFonts w:ascii="Myriad Pro" w:hAnsi="Myriad Pro" w:cs="Myriad Pro"/>
        </w:rPr>
      </w:pPr>
    </w:p>
    <w:p w14:paraId="546632E7" w14:textId="6186475F" w:rsidR="00752CB6" w:rsidRPr="007D762D" w:rsidRDefault="00752CB6" w:rsidP="007D762D">
      <w:pPr>
        <w:pStyle w:val="Default"/>
        <w:spacing w:before="120" w:after="120"/>
        <w:ind w:left="720"/>
        <w:jc w:val="center"/>
        <w:rPr>
          <w:rFonts w:asciiTheme="minorHAnsi" w:eastAsia="Times New Roman" w:hAnsiTheme="minorHAnsi" w:cs="Times New Roman"/>
          <w:b/>
          <w:bCs/>
          <w:sz w:val="22"/>
          <w:szCs w:val="22"/>
        </w:rPr>
      </w:pPr>
      <w:r w:rsidRPr="007D762D">
        <w:rPr>
          <w:rFonts w:asciiTheme="minorHAnsi" w:hAnsiTheme="minorHAnsi" w:cs="Myriad Pro"/>
          <w:b/>
          <w:bCs/>
          <w:sz w:val="22"/>
          <w:szCs w:val="22"/>
        </w:rPr>
        <w:t>Possibilities for Collaboration in the Saco River Watershed: An Assessment</w:t>
      </w:r>
    </w:p>
    <w:p w14:paraId="6746227C" w14:textId="77777777" w:rsidR="009E0F56" w:rsidRPr="00CC3E99" w:rsidRDefault="009E0F56" w:rsidP="009E0F56">
      <w:pPr>
        <w:autoSpaceDE w:val="0"/>
        <w:autoSpaceDN w:val="0"/>
        <w:adjustRightInd w:val="0"/>
        <w:spacing w:line="241" w:lineRule="atLeast"/>
        <w:jc w:val="center"/>
        <w:rPr>
          <w:rFonts w:ascii="Cambria" w:hAnsi="Cambria" w:cs="Myriad Pro"/>
          <w:color w:val="000000"/>
          <w:sz w:val="22"/>
          <w:szCs w:val="22"/>
        </w:rPr>
      </w:pPr>
      <w:r w:rsidRPr="00CC3E99">
        <w:rPr>
          <w:rFonts w:ascii="Cambria" w:hAnsi="Cambria"/>
          <w:sz w:val="22"/>
          <w:szCs w:val="22"/>
        </w:rPr>
        <w:t xml:space="preserve"> </w:t>
      </w:r>
      <w:r w:rsidRPr="00CC3E99">
        <w:rPr>
          <w:rFonts w:ascii="Cambria" w:hAnsi="Cambria" w:cs="Myriad Pro"/>
          <w:color w:val="000000"/>
          <w:sz w:val="22"/>
          <w:szCs w:val="22"/>
        </w:rPr>
        <w:t>Alice Elliott • Sophia K. Paul • J. Garrett Powers • Kaitlyn Pritchard</w:t>
      </w:r>
    </w:p>
    <w:p w14:paraId="08A5CBE3" w14:textId="77777777" w:rsidR="009E0F56" w:rsidRPr="00CC3E99" w:rsidRDefault="009E0F56" w:rsidP="009E0F56">
      <w:pPr>
        <w:autoSpaceDE w:val="0"/>
        <w:autoSpaceDN w:val="0"/>
        <w:adjustRightInd w:val="0"/>
        <w:spacing w:line="241" w:lineRule="atLeast"/>
        <w:jc w:val="center"/>
        <w:rPr>
          <w:rFonts w:ascii="Cambria" w:hAnsi="Cambria" w:cs="Myriad Pro"/>
          <w:color w:val="000000"/>
          <w:sz w:val="22"/>
          <w:szCs w:val="22"/>
        </w:rPr>
      </w:pPr>
      <w:r w:rsidRPr="00CC3E99">
        <w:rPr>
          <w:rFonts w:ascii="Cambria" w:hAnsi="Cambria" w:cs="Myriad Pro"/>
          <w:color w:val="000000"/>
          <w:sz w:val="22"/>
          <w:szCs w:val="22"/>
        </w:rPr>
        <w:t>University of Michigan School for Environment and Sustainability</w:t>
      </w:r>
    </w:p>
    <w:p w14:paraId="5B8B78F6" w14:textId="77777777" w:rsidR="009E0F56" w:rsidRPr="00CC3E99" w:rsidRDefault="009E0F56" w:rsidP="009E0F56">
      <w:pPr>
        <w:autoSpaceDE w:val="0"/>
        <w:autoSpaceDN w:val="0"/>
        <w:adjustRightInd w:val="0"/>
        <w:spacing w:line="241" w:lineRule="atLeast"/>
        <w:jc w:val="center"/>
        <w:rPr>
          <w:rFonts w:ascii="Cambria" w:hAnsi="Cambria" w:cs="Myriad Pro"/>
          <w:color w:val="000000"/>
          <w:sz w:val="22"/>
          <w:szCs w:val="22"/>
        </w:rPr>
      </w:pPr>
      <w:r w:rsidRPr="00CC3E99">
        <w:rPr>
          <w:rFonts w:ascii="Cambria" w:hAnsi="Cambria" w:cs="Myriad Pro"/>
          <w:color w:val="000000"/>
          <w:sz w:val="22"/>
          <w:szCs w:val="22"/>
        </w:rPr>
        <w:t xml:space="preserve">Prepared for the Wells National Estuarine Research Reserve </w:t>
      </w:r>
    </w:p>
    <w:p w14:paraId="10AC69BC" w14:textId="77777777" w:rsidR="009E0F56" w:rsidRPr="00CC3E99" w:rsidRDefault="009E0F56" w:rsidP="009E0F56">
      <w:pPr>
        <w:autoSpaceDE w:val="0"/>
        <w:autoSpaceDN w:val="0"/>
        <w:adjustRightInd w:val="0"/>
        <w:spacing w:line="241" w:lineRule="atLeast"/>
        <w:jc w:val="center"/>
        <w:rPr>
          <w:rFonts w:ascii="Cambria" w:hAnsi="Cambria" w:cs="Myriad Pro"/>
          <w:color w:val="000000"/>
          <w:sz w:val="22"/>
          <w:szCs w:val="22"/>
        </w:rPr>
      </w:pPr>
      <w:r w:rsidRPr="00CC3E99">
        <w:rPr>
          <w:rFonts w:ascii="Cambria" w:hAnsi="Cambria" w:cs="Myriad Pro"/>
          <w:color w:val="000000"/>
          <w:sz w:val="22"/>
          <w:szCs w:val="22"/>
        </w:rPr>
        <w:t>and residents of the Saco River watershed</w:t>
      </w:r>
    </w:p>
    <w:p w14:paraId="22D51CFB" w14:textId="34691C98" w:rsidR="00752CB6" w:rsidRPr="00CC3E99" w:rsidRDefault="009E0F56" w:rsidP="00341C38">
      <w:pPr>
        <w:pStyle w:val="Default"/>
        <w:spacing w:before="120" w:after="120"/>
        <w:ind w:left="720"/>
        <w:jc w:val="center"/>
        <w:rPr>
          <w:rFonts w:cs="Myriad Pro"/>
          <w:sz w:val="22"/>
          <w:szCs w:val="22"/>
        </w:rPr>
      </w:pPr>
      <w:r w:rsidRPr="00CC3E99">
        <w:rPr>
          <w:rFonts w:cs="Myriad Pro"/>
          <w:sz w:val="22"/>
          <w:szCs w:val="22"/>
        </w:rPr>
        <w:t>March 2018</w:t>
      </w:r>
    </w:p>
    <w:p w14:paraId="3F7AB9F4" w14:textId="47B12688" w:rsidR="009E0F56" w:rsidRPr="00CC3E99" w:rsidRDefault="009E0F56" w:rsidP="009E0F56">
      <w:pPr>
        <w:pStyle w:val="Default"/>
        <w:spacing w:before="120" w:after="120"/>
        <w:ind w:left="720"/>
        <w:rPr>
          <w:rFonts w:eastAsia="Times New Roman" w:cs="Times New Roman"/>
          <w:sz w:val="22"/>
          <w:szCs w:val="22"/>
        </w:rPr>
      </w:pPr>
      <w:r w:rsidRPr="00CC3E99">
        <w:rPr>
          <w:rFonts w:cs="Myriad Pro"/>
          <w:sz w:val="22"/>
          <w:szCs w:val="22"/>
        </w:rPr>
        <w:t xml:space="preserve">The Saco River watershed, spanning two states and more than 23 municipalities, is home to a complex political and social fabric. A range of governments, economies, and activities exist in different sections of the watershed. To explore the possibilities for creating a Saco River watershed collaborative, this nonpartisan, independent assessment of current values, </w:t>
      </w:r>
      <w:r w:rsidRPr="00CC3E99">
        <w:rPr>
          <w:rFonts w:cs="Myriad Pro"/>
          <w:sz w:val="22"/>
          <w:szCs w:val="22"/>
        </w:rPr>
        <w:lastRenderedPageBreak/>
        <w:t>aspirations, and issues in the watershed and perceptions of collaboration was conducted. It is intended to inform and advise anyone living and/or working in the Saco River watershed who aspires to greater collaboration. It is also intended to provide insights to the existing Saco Watershed Collaborative that has taken shape over the same time period as this project. The research team utilized three methods in this assessment: a literature review of elements of successful collaboration in natural resource management, semi-structured interviews with 52 individuals representing 30 organizations in the watershed, and case profiles of nine existing watershed collaboratives in New England and elsewhere that face analogous issues or arose in similar contexts.</w:t>
      </w:r>
    </w:p>
    <w:p w14:paraId="0BB8BE1E" w14:textId="780EE0D7" w:rsidR="00752CB6" w:rsidRPr="00CC3E99" w:rsidRDefault="00180919" w:rsidP="00FC4F49">
      <w:pPr>
        <w:pStyle w:val="Default"/>
        <w:spacing w:before="120" w:after="120"/>
        <w:ind w:left="720"/>
        <w:rPr>
          <w:rFonts w:eastAsia="Times New Roman" w:cs="Times New Roman"/>
          <w:sz w:val="22"/>
          <w:szCs w:val="22"/>
        </w:rPr>
      </w:pPr>
      <w:r w:rsidRPr="00CC3E99">
        <w:rPr>
          <w:rFonts w:eastAsia="Times New Roman" w:cs="Times New Roman"/>
          <w:sz w:val="22"/>
          <w:szCs w:val="22"/>
        </w:rPr>
        <w:t xml:space="preserve">Full report available from: </w:t>
      </w:r>
      <w:hyperlink r:id="rId30" w:history="1">
        <w:r w:rsidRPr="00CC3E99">
          <w:rPr>
            <w:rStyle w:val="Hyperlink"/>
            <w:rFonts w:eastAsia="Times New Roman" w:cs="Times New Roman"/>
            <w:sz w:val="22"/>
            <w:szCs w:val="22"/>
          </w:rPr>
          <w:t>https://www.wellsreserve.org/writable/files/Possibilities-for-Collaboration-in-the-Saco-River-Watershed-An-Assessment-by-the-University-of-Michigan.pdf</w:t>
        </w:r>
      </w:hyperlink>
    </w:p>
    <w:p w14:paraId="562B22CA" w14:textId="77777777" w:rsidR="00752CB6" w:rsidRPr="009F664D" w:rsidRDefault="00752CB6" w:rsidP="00FC4F49">
      <w:pPr>
        <w:pStyle w:val="Default"/>
        <w:spacing w:before="120" w:after="120"/>
        <w:ind w:left="720"/>
        <w:rPr>
          <w:rFonts w:eastAsia="Times New Roman" w:cs="Times New Roman"/>
        </w:rPr>
      </w:pPr>
    </w:p>
    <w:p w14:paraId="743AB1A3" w14:textId="1AB220AD" w:rsidR="00CC3E99" w:rsidRPr="00E15BC5" w:rsidRDefault="00FC4F49" w:rsidP="00E15BC5">
      <w:pPr>
        <w:pStyle w:val="Default"/>
        <w:spacing w:before="120" w:after="120"/>
        <w:ind w:left="432"/>
        <w:jc w:val="center"/>
        <w:rPr>
          <w:rFonts w:cs="Times New Roman"/>
          <w:b/>
          <w:bCs/>
        </w:rPr>
      </w:pPr>
      <w:r w:rsidRPr="00E15BC5">
        <w:rPr>
          <w:rFonts w:cs="Times New Roman"/>
          <w:b/>
          <w:bCs/>
        </w:rPr>
        <w:t>Outcomes</w:t>
      </w:r>
    </w:p>
    <w:p w14:paraId="0D5C2ACF" w14:textId="77777777" w:rsidR="00E15BC5" w:rsidRDefault="00E15BC5" w:rsidP="00CC3E99">
      <w:pPr>
        <w:pStyle w:val="Default"/>
        <w:spacing w:before="120" w:after="120"/>
        <w:ind w:left="432"/>
        <w:rPr>
          <w:rFonts w:cs="Times New Roman"/>
          <w:b/>
          <w:bCs/>
        </w:rPr>
      </w:pPr>
    </w:p>
    <w:p w14:paraId="67A7C863" w14:textId="64C110BE" w:rsidR="00BE6716" w:rsidRPr="00CC3E99" w:rsidRDefault="00BE6716" w:rsidP="00CC3E99">
      <w:pPr>
        <w:pStyle w:val="Default"/>
        <w:spacing w:before="120" w:after="120"/>
        <w:ind w:left="432"/>
        <w:rPr>
          <w:rFonts w:cs="Times New Roman"/>
          <w:b/>
          <w:bCs/>
        </w:rPr>
      </w:pPr>
      <w:r w:rsidRPr="00CC3E99">
        <w:rPr>
          <w:rFonts w:cs="Times New Roman"/>
          <w:b/>
          <w:bCs/>
        </w:rPr>
        <w:t xml:space="preserve">Project Outcomes </w:t>
      </w:r>
      <w:r w:rsidR="007D762D">
        <w:rPr>
          <w:rFonts w:cs="Times New Roman"/>
          <w:b/>
          <w:bCs/>
        </w:rPr>
        <w:t xml:space="preserve">excerpted </w:t>
      </w:r>
      <w:r w:rsidRPr="00CC3E99">
        <w:rPr>
          <w:rFonts w:cs="Times New Roman"/>
          <w:b/>
          <w:bCs/>
        </w:rPr>
        <w:t>from Proposal (2017)</w:t>
      </w:r>
      <w:r w:rsidR="00040E22" w:rsidRPr="00CC3E99">
        <w:rPr>
          <w:rFonts w:cs="Times New Roman"/>
          <w:b/>
          <w:bCs/>
        </w:rPr>
        <w:t xml:space="preserve"> and status (2020)</w:t>
      </w:r>
      <w:r w:rsidRPr="00CC3E99">
        <w:rPr>
          <w:rFonts w:cs="Times New Roman"/>
          <w:b/>
          <w:bCs/>
        </w:rPr>
        <w:t xml:space="preserve"> </w:t>
      </w:r>
    </w:p>
    <w:p w14:paraId="2ABF7361" w14:textId="77777777" w:rsidR="00BE6716" w:rsidRPr="00502C74" w:rsidRDefault="00BE6716" w:rsidP="00502C74">
      <w:pPr>
        <w:autoSpaceDE w:val="0"/>
        <w:autoSpaceDN w:val="0"/>
        <w:adjustRightInd w:val="0"/>
        <w:ind w:left="432"/>
        <w:rPr>
          <w:rFonts w:cs="Times New Roman"/>
          <w:b/>
          <w:bCs/>
          <w:color w:val="000000"/>
        </w:rPr>
      </w:pPr>
    </w:p>
    <w:p w14:paraId="0DBA1BEB" w14:textId="00DF77C6" w:rsidR="00BE6716" w:rsidRPr="00502C74" w:rsidRDefault="00D14972" w:rsidP="00502C74">
      <w:pPr>
        <w:autoSpaceDE w:val="0"/>
        <w:autoSpaceDN w:val="0"/>
        <w:adjustRightInd w:val="0"/>
        <w:ind w:left="432"/>
        <w:rPr>
          <w:rFonts w:cs="Times New Roman"/>
          <w:bCs/>
          <w:color w:val="000000"/>
        </w:rPr>
      </w:pPr>
      <w:r w:rsidRPr="00502C74">
        <w:rPr>
          <w:rFonts w:cs="Times New Roman"/>
          <w:bCs/>
          <w:color w:val="000000"/>
        </w:rPr>
        <w:t xml:space="preserve">1. </w:t>
      </w:r>
      <w:r w:rsidR="00BE6716" w:rsidRPr="00502C74">
        <w:rPr>
          <w:rFonts w:cs="Times New Roman"/>
          <w:bCs/>
          <w:color w:val="000000"/>
        </w:rPr>
        <w:t>Increased awareness and knowledge across NERRS sectors, based upon NERRS examples of the following:</w:t>
      </w:r>
    </w:p>
    <w:p w14:paraId="37CDCB62" w14:textId="77777777" w:rsidR="00BE6716" w:rsidRPr="00502C74" w:rsidRDefault="00BE6716" w:rsidP="00502C74">
      <w:pPr>
        <w:pStyle w:val="Default"/>
        <w:numPr>
          <w:ilvl w:val="0"/>
          <w:numId w:val="15"/>
        </w:numPr>
        <w:rPr>
          <w:rFonts w:asciiTheme="minorHAnsi" w:hAnsiTheme="minorHAnsi" w:cs="Times New Roman"/>
        </w:rPr>
      </w:pPr>
      <w:r w:rsidRPr="00502C74">
        <w:rPr>
          <w:rFonts w:asciiTheme="minorHAnsi" w:hAnsiTheme="minorHAnsi" w:cs="Times New Roman"/>
        </w:rPr>
        <w:t>Kinds of conflict that arise during the course of a collaborative science project</w:t>
      </w:r>
    </w:p>
    <w:p w14:paraId="6D002D3D" w14:textId="77777777" w:rsidR="00BE6716" w:rsidRPr="00502C74" w:rsidRDefault="00BE6716" w:rsidP="00502C74">
      <w:pPr>
        <w:pStyle w:val="Default"/>
        <w:numPr>
          <w:ilvl w:val="0"/>
          <w:numId w:val="15"/>
        </w:numPr>
        <w:rPr>
          <w:rFonts w:asciiTheme="minorHAnsi" w:hAnsiTheme="minorHAnsi" w:cs="Times New Roman"/>
        </w:rPr>
      </w:pPr>
      <w:r w:rsidRPr="00502C74">
        <w:rPr>
          <w:rFonts w:asciiTheme="minorHAnsi" w:hAnsiTheme="minorHAnsi" w:cs="Times New Roman"/>
        </w:rPr>
        <w:t>Causes and consequences of conflict that arises during a collaborative science project</w:t>
      </w:r>
    </w:p>
    <w:p w14:paraId="08BABA1E" w14:textId="617C6286" w:rsidR="00040E22" w:rsidRDefault="00BE6716" w:rsidP="009E353E">
      <w:pPr>
        <w:pStyle w:val="Default"/>
        <w:numPr>
          <w:ilvl w:val="0"/>
          <w:numId w:val="15"/>
        </w:numPr>
        <w:rPr>
          <w:rFonts w:asciiTheme="minorHAnsi" w:hAnsiTheme="minorHAnsi" w:cs="Times New Roman"/>
        </w:rPr>
      </w:pPr>
      <w:r w:rsidRPr="00EA1BD7">
        <w:rPr>
          <w:rFonts w:asciiTheme="minorHAnsi" w:hAnsiTheme="minorHAnsi" w:cs="Times New Roman"/>
        </w:rPr>
        <w:t>Times or phases of a collaborative science project when conflict is more likely</w:t>
      </w:r>
    </w:p>
    <w:p w14:paraId="7BDCAB48" w14:textId="00D7A565" w:rsidR="00EA1BD7" w:rsidRDefault="00EA1BD7" w:rsidP="009E353E">
      <w:pPr>
        <w:pStyle w:val="Default"/>
        <w:numPr>
          <w:ilvl w:val="0"/>
          <w:numId w:val="15"/>
        </w:numPr>
        <w:rPr>
          <w:rFonts w:asciiTheme="minorHAnsi" w:hAnsiTheme="minorHAnsi" w:cs="Times New Roman"/>
        </w:rPr>
      </w:pPr>
      <w:r>
        <w:rPr>
          <w:rFonts w:asciiTheme="minorHAnsi" w:hAnsiTheme="minorHAnsi" w:cs="Times New Roman"/>
        </w:rPr>
        <w:t>Best practices for managing conflict in collaborative science</w:t>
      </w:r>
    </w:p>
    <w:p w14:paraId="6BF0B901" w14:textId="77777777" w:rsidR="00EA1BD7" w:rsidRPr="00EA1BD7" w:rsidRDefault="00EA1BD7" w:rsidP="00EA1BD7">
      <w:pPr>
        <w:pStyle w:val="Default"/>
        <w:ind w:left="1152"/>
        <w:rPr>
          <w:rFonts w:asciiTheme="minorHAnsi" w:hAnsiTheme="minorHAnsi" w:cs="Times New Roman"/>
        </w:rPr>
      </w:pPr>
    </w:p>
    <w:p w14:paraId="6B57A4C6" w14:textId="63701E20" w:rsidR="00040E22" w:rsidRPr="00040E22" w:rsidRDefault="00040E22" w:rsidP="00040E22">
      <w:pPr>
        <w:ind w:left="720" w:right="720"/>
        <w:rPr>
          <w:rFonts w:ascii="Cambria" w:eastAsia="Cambria" w:hAnsi="Cambria" w:cstheme="majorBidi"/>
          <w:color w:val="000000" w:themeColor="text1"/>
          <w:kern w:val="24"/>
        </w:rPr>
      </w:pPr>
      <w:r>
        <w:rPr>
          <w:rFonts w:cs="Times New Roman"/>
        </w:rPr>
        <w:t xml:space="preserve">Status: See </w:t>
      </w:r>
      <w:r w:rsidRPr="00ED0D46">
        <w:rPr>
          <w:rFonts w:ascii="Cambria" w:eastAsia="Cambria" w:hAnsi="Cambria" w:cstheme="majorBidi"/>
          <w:b/>
          <w:bCs/>
          <w:color w:val="000000" w:themeColor="text1"/>
          <w:kern w:val="24"/>
        </w:rPr>
        <w:t>Summary of needs assessment findings about conflict in collaborative science</w:t>
      </w:r>
      <w:r>
        <w:rPr>
          <w:rFonts w:ascii="Cambria" w:eastAsia="Cambria" w:hAnsi="Cambria" w:cstheme="majorBidi"/>
          <w:color w:val="000000" w:themeColor="text1"/>
          <w:kern w:val="24"/>
        </w:rPr>
        <w:t>, above. Transfer project</w:t>
      </w:r>
      <w:r w:rsidR="00DE44C7">
        <w:rPr>
          <w:rFonts w:ascii="Cambria" w:eastAsia="Cambria" w:hAnsi="Cambria" w:cstheme="majorBidi"/>
          <w:color w:val="000000" w:themeColor="text1"/>
          <w:kern w:val="24"/>
        </w:rPr>
        <w:t>s</w:t>
      </w:r>
      <w:r>
        <w:rPr>
          <w:rFonts w:ascii="Cambria" w:eastAsia="Cambria" w:hAnsi="Cambria" w:cstheme="majorBidi"/>
          <w:color w:val="000000" w:themeColor="text1"/>
          <w:kern w:val="24"/>
        </w:rPr>
        <w:t xml:space="preserve"> are not designed to conduct research. The needs assessment process collected information needed to develop training and resources to address </w:t>
      </w:r>
      <w:r w:rsidR="00DE44C7">
        <w:rPr>
          <w:rFonts w:ascii="Cambria" w:eastAsia="Cambria" w:hAnsi="Cambria" w:cstheme="majorBidi"/>
          <w:color w:val="000000" w:themeColor="text1"/>
          <w:kern w:val="24"/>
        </w:rPr>
        <w:t xml:space="preserve">a need for </w:t>
      </w:r>
      <w:r w:rsidR="002C16A8">
        <w:rPr>
          <w:rFonts w:ascii="Cambria" w:eastAsia="Cambria" w:hAnsi="Cambria" w:cstheme="majorBidi"/>
          <w:color w:val="000000" w:themeColor="text1"/>
          <w:kern w:val="24"/>
        </w:rPr>
        <w:t>skill building and transfer of lessons learned and best practices. The findings about conflict in collaborative science were shared with all NERRS sectors during trainings and in session at Annual Meetings in 2018 and 2019 as well as through professional conferences throughout the project reaching over 400 end users within and outside of the NERRS.</w:t>
      </w:r>
    </w:p>
    <w:p w14:paraId="4CDE698C" w14:textId="1C59290E" w:rsidR="00040E22" w:rsidRPr="00502C74" w:rsidRDefault="00040E22" w:rsidP="00040E22">
      <w:pPr>
        <w:pStyle w:val="Default"/>
        <w:ind w:left="720"/>
        <w:rPr>
          <w:rFonts w:asciiTheme="minorHAnsi" w:hAnsiTheme="minorHAnsi" w:cs="Times New Roman"/>
        </w:rPr>
      </w:pPr>
    </w:p>
    <w:p w14:paraId="03FFB45D" w14:textId="77777777" w:rsidR="00BE6716" w:rsidRPr="00502C74" w:rsidRDefault="00BE6716" w:rsidP="00502C74">
      <w:pPr>
        <w:pStyle w:val="Default"/>
        <w:ind w:left="432"/>
        <w:rPr>
          <w:rFonts w:asciiTheme="minorHAnsi" w:hAnsiTheme="minorHAnsi" w:cs="Times New Roman"/>
        </w:rPr>
      </w:pPr>
    </w:p>
    <w:p w14:paraId="03B71414" w14:textId="5F409128" w:rsidR="00BE6716" w:rsidRDefault="00D14972" w:rsidP="00502C74">
      <w:pPr>
        <w:pStyle w:val="Default"/>
        <w:ind w:left="432"/>
        <w:rPr>
          <w:rFonts w:asciiTheme="minorHAnsi" w:hAnsiTheme="minorHAnsi" w:cs="Times New Roman"/>
        </w:rPr>
      </w:pPr>
      <w:r w:rsidRPr="00502C74">
        <w:rPr>
          <w:rFonts w:asciiTheme="minorHAnsi" w:hAnsiTheme="minorHAnsi" w:cs="Times New Roman"/>
        </w:rPr>
        <w:t xml:space="preserve">2. </w:t>
      </w:r>
      <w:r w:rsidR="00BE6716" w:rsidRPr="00502C74">
        <w:rPr>
          <w:rFonts w:asciiTheme="minorHAnsi" w:hAnsiTheme="minorHAnsi" w:cs="Times New Roman"/>
        </w:rPr>
        <w:t xml:space="preserve">Recognition among NERRS researchers engaged in collaborative science that </w:t>
      </w:r>
      <w:bookmarkStart w:id="5" w:name="_Hlk49778278"/>
      <w:r w:rsidR="00BE6716" w:rsidRPr="00502C74">
        <w:rPr>
          <w:rFonts w:asciiTheme="minorHAnsi" w:hAnsiTheme="minorHAnsi" w:cs="Times New Roman"/>
        </w:rPr>
        <w:t>the role of process/legitimacy and relationships/trust in conflict management is as important as the substance/science.</w:t>
      </w:r>
    </w:p>
    <w:bookmarkEnd w:id="5"/>
    <w:p w14:paraId="4B0D9C13" w14:textId="642957FF" w:rsidR="002C16A8" w:rsidRDefault="002C16A8" w:rsidP="00502C74">
      <w:pPr>
        <w:pStyle w:val="Default"/>
        <w:ind w:left="432"/>
        <w:rPr>
          <w:rFonts w:asciiTheme="minorHAnsi" w:hAnsiTheme="minorHAnsi" w:cs="Times New Roman"/>
        </w:rPr>
      </w:pPr>
    </w:p>
    <w:p w14:paraId="602F0CA7" w14:textId="379737C8" w:rsidR="002C16A8" w:rsidRDefault="002C16A8" w:rsidP="002C16A8">
      <w:pPr>
        <w:pStyle w:val="Default"/>
        <w:ind w:left="432"/>
        <w:rPr>
          <w:rFonts w:asciiTheme="minorHAnsi" w:hAnsiTheme="minorHAnsi" w:cs="Times New Roman"/>
        </w:rPr>
      </w:pPr>
      <w:r>
        <w:rPr>
          <w:rFonts w:asciiTheme="minorHAnsi" w:hAnsiTheme="minorHAnsi" w:cs="Times New Roman"/>
        </w:rPr>
        <w:t xml:space="preserve">Status: Transfer was focused on the CTP community and others who assume the boundary spanning role in collaborative science projects. To a degree, this audience already realizes that </w:t>
      </w:r>
      <w:r w:rsidRPr="00502C74">
        <w:rPr>
          <w:rFonts w:asciiTheme="minorHAnsi" w:hAnsiTheme="minorHAnsi" w:cs="Times New Roman"/>
        </w:rPr>
        <w:t xml:space="preserve">the role of process/legitimacy and relationships/trust in conflict </w:t>
      </w:r>
      <w:r w:rsidRPr="00502C74">
        <w:rPr>
          <w:rFonts w:asciiTheme="minorHAnsi" w:hAnsiTheme="minorHAnsi" w:cs="Times New Roman"/>
        </w:rPr>
        <w:lastRenderedPageBreak/>
        <w:t>management is as important as the substance/science.</w:t>
      </w:r>
      <w:r>
        <w:rPr>
          <w:rFonts w:asciiTheme="minorHAnsi" w:hAnsiTheme="minorHAnsi" w:cs="Times New Roman"/>
        </w:rPr>
        <w:t xml:space="preserve"> While NERRS researchers may agree that process and relationship aspects of a project are important, acknowledging that they are </w:t>
      </w:r>
      <w:r w:rsidRPr="002C16A8">
        <w:rPr>
          <w:rFonts w:asciiTheme="minorHAnsi" w:hAnsiTheme="minorHAnsi" w:cs="Times New Roman"/>
          <w:i/>
          <w:iCs/>
        </w:rPr>
        <w:t xml:space="preserve">as important </w:t>
      </w:r>
      <w:r>
        <w:rPr>
          <w:rFonts w:asciiTheme="minorHAnsi" w:hAnsiTheme="minorHAnsi" w:cs="Times New Roman"/>
        </w:rPr>
        <w:t>as the substance/science may not be as widely accepted. This is an outcome that warrants continued research and discussion as the work of the NERRS and Science Collaborative continue, perhaps during the strategic planning process for the NERRS.</w:t>
      </w:r>
    </w:p>
    <w:p w14:paraId="2121BC56" w14:textId="08054893" w:rsidR="002C16A8" w:rsidRPr="00502C74" w:rsidRDefault="002C16A8" w:rsidP="00502C74">
      <w:pPr>
        <w:pStyle w:val="Default"/>
        <w:ind w:left="432"/>
        <w:rPr>
          <w:rFonts w:asciiTheme="minorHAnsi" w:hAnsiTheme="minorHAnsi" w:cs="Times New Roman"/>
        </w:rPr>
      </w:pPr>
    </w:p>
    <w:p w14:paraId="43EB72C8" w14:textId="3DF8202B" w:rsidR="00BE6716" w:rsidRDefault="00D14972" w:rsidP="00502C74">
      <w:pPr>
        <w:pStyle w:val="Default"/>
        <w:ind w:left="432"/>
        <w:rPr>
          <w:rFonts w:asciiTheme="minorHAnsi" w:hAnsiTheme="minorHAnsi" w:cs="Times New Roman"/>
        </w:rPr>
      </w:pPr>
      <w:r w:rsidRPr="00502C74">
        <w:rPr>
          <w:rFonts w:asciiTheme="minorHAnsi" w:hAnsiTheme="minorHAnsi" w:cs="Times New Roman"/>
        </w:rPr>
        <w:t xml:space="preserve">3. </w:t>
      </w:r>
      <w:r w:rsidR="00BE6716" w:rsidRPr="00502C74">
        <w:rPr>
          <w:rFonts w:asciiTheme="minorHAnsi" w:hAnsiTheme="minorHAnsi" w:cs="Times New Roman"/>
        </w:rPr>
        <w:t>Documentation (through the outputs) that the evolving NERRS model of collaborative science is demonstrating innovation and leadership with outcomes for coastal resilience. Identifying the challenges that remain.</w:t>
      </w:r>
    </w:p>
    <w:p w14:paraId="72F6E623" w14:textId="04E7C8BA" w:rsidR="00E14AEE" w:rsidRDefault="00E14AEE" w:rsidP="00502C74">
      <w:pPr>
        <w:pStyle w:val="Default"/>
        <w:ind w:left="432"/>
        <w:rPr>
          <w:rFonts w:asciiTheme="minorHAnsi" w:hAnsiTheme="minorHAnsi" w:cs="Times New Roman"/>
        </w:rPr>
      </w:pPr>
    </w:p>
    <w:p w14:paraId="4B0C2C5C" w14:textId="085CC077" w:rsidR="00E14AEE" w:rsidRPr="00502C74" w:rsidRDefault="00E14AEE" w:rsidP="00502C74">
      <w:pPr>
        <w:pStyle w:val="Default"/>
        <w:ind w:left="432"/>
        <w:rPr>
          <w:rFonts w:asciiTheme="minorHAnsi" w:hAnsiTheme="minorHAnsi" w:cs="Times New Roman"/>
        </w:rPr>
      </w:pPr>
      <w:r>
        <w:rPr>
          <w:rFonts w:asciiTheme="minorHAnsi" w:hAnsiTheme="minorHAnsi" w:cs="Times New Roman"/>
        </w:rPr>
        <w:t>Status: This was achieved in a variety of ways as documented in the Final</w:t>
      </w:r>
      <w:r w:rsidR="001B10F8">
        <w:rPr>
          <w:rFonts w:asciiTheme="minorHAnsi" w:hAnsiTheme="minorHAnsi" w:cs="Times New Roman"/>
        </w:rPr>
        <w:t xml:space="preserve"> Product Inventory. </w:t>
      </w:r>
      <w:r w:rsidR="009B2A2C">
        <w:rPr>
          <w:rFonts w:asciiTheme="minorHAnsi" w:hAnsiTheme="minorHAnsi" w:cs="Times New Roman"/>
        </w:rPr>
        <w:t>The themes of innovation and leadership were incorporated into trainings and presentations to coastal researchers, managers and educators both within and outside of the NERRS. Participants in the project provided input into the challenges that remain, most notably sharing the project results beyond the term of the grant. The Wells Reserve is committed to continuing to offer Resilience Dialogues outputs to the end users of this project.</w:t>
      </w:r>
    </w:p>
    <w:p w14:paraId="3A9F4A95" w14:textId="77777777" w:rsidR="00BE6716" w:rsidRPr="00502C74" w:rsidRDefault="00BE6716" w:rsidP="00502C74">
      <w:pPr>
        <w:autoSpaceDE w:val="0"/>
        <w:autoSpaceDN w:val="0"/>
        <w:adjustRightInd w:val="0"/>
        <w:ind w:left="432"/>
        <w:rPr>
          <w:rFonts w:cs="Times New Roman"/>
          <w:color w:val="000000"/>
        </w:rPr>
      </w:pPr>
    </w:p>
    <w:p w14:paraId="0BFD0D80" w14:textId="572EC106" w:rsidR="00BE6716" w:rsidRDefault="00D14972" w:rsidP="00502C74">
      <w:pPr>
        <w:autoSpaceDE w:val="0"/>
        <w:autoSpaceDN w:val="0"/>
        <w:adjustRightInd w:val="0"/>
        <w:ind w:left="432"/>
        <w:rPr>
          <w:rFonts w:cs="Times New Roman"/>
          <w:color w:val="000000"/>
        </w:rPr>
      </w:pPr>
      <w:r w:rsidRPr="00502C74">
        <w:rPr>
          <w:rFonts w:cs="Times New Roman"/>
          <w:color w:val="000000"/>
        </w:rPr>
        <w:t xml:space="preserve">4. </w:t>
      </w:r>
      <w:r w:rsidR="00BE6716" w:rsidRPr="00502C74">
        <w:rPr>
          <w:rFonts w:cs="Times New Roman"/>
          <w:color w:val="000000"/>
        </w:rPr>
        <w:t>Increased capacity for applying conflict management strategies in NERRS collaborative science projects as a result of best practices shared through curriculum, resources and peer to peer training, with special emphasis given to CTP Coordinators as neutral facilitators of collaborative science.</w:t>
      </w:r>
    </w:p>
    <w:p w14:paraId="37AFF91E" w14:textId="77777777" w:rsidR="009B2A2C" w:rsidRDefault="009B2A2C" w:rsidP="00502C74">
      <w:pPr>
        <w:autoSpaceDE w:val="0"/>
        <w:autoSpaceDN w:val="0"/>
        <w:adjustRightInd w:val="0"/>
        <w:ind w:left="432"/>
        <w:rPr>
          <w:rFonts w:cs="Times New Roman"/>
          <w:color w:val="000000"/>
        </w:rPr>
      </w:pPr>
    </w:p>
    <w:p w14:paraId="4AC8197B" w14:textId="11A2EA16" w:rsidR="009B2A2C" w:rsidRDefault="009B2A2C" w:rsidP="00502C74">
      <w:pPr>
        <w:autoSpaceDE w:val="0"/>
        <w:autoSpaceDN w:val="0"/>
        <w:adjustRightInd w:val="0"/>
        <w:ind w:left="432"/>
        <w:rPr>
          <w:rFonts w:cs="Times New Roman"/>
          <w:color w:val="000000"/>
        </w:rPr>
      </w:pPr>
      <w:r>
        <w:rPr>
          <w:rFonts w:cs="Times New Roman"/>
          <w:color w:val="000000"/>
        </w:rPr>
        <w:t xml:space="preserve">Status: One indicator of this outcome is </w:t>
      </w:r>
      <w:r w:rsidR="00DC7335">
        <w:rPr>
          <w:rFonts w:cs="Times New Roman"/>
          <w:color w:val="000000"/>
        </w:rPr>
        <w:t xml:space="preserve">the CTP Evaluation </w:t>
      </w:r>
      <w:r>
        <w:rPr>
          <w:rFonts w:cs="Times New Roman"/>
          <w:color w:val="000000"/>
        </w:rPr>
        <w:t>question</w:t>
      </w:r>
      <w:r w:rsidR="00DC7335">
        <w:rPr>
          <w:rFonts w:cs="Times New Roman"/>
          <w:color w:val="000000"/>
        </w:rPr>
        <w:t>s</w:t>
      </w:r>
      <w:r>
        <w:rPr>
          <w:rFonts w:cs="Times New Roman"/>
          <w:color w:val="000000"/>
        </w:rPr>
        <w:t xml:space="preserve"> used for each of the trainings identified in the Final Product Inventory.</w:t>
      </w:r>
      <w:r w:rsidR="00DC7335">
        <w:rPr>
          <w:rFonts w:cs="Times New Roman"/>
          <w:color w:val="000000"/>
        </w:rPr>
        <w:t xml:space="preserve"> The qualitative portions of these evaluations were used as part of the needs assessment and formative evaluation to adapt the trainings to our increasing knowledge about our end user audience and to improve each training. Analyzing these evaluations using a research lens was beyond the scope of this transfer project. There may be additional value in mining these evaluations with specific research questions in mind.</w:t>
      </w:r>
    </w:p>
    <w:p w14:paraId="355C7138" w14:textId="367049AF" w:rsidR="009B2A2C" w:rsidRDefault="009B2A2C" w:rsidP="00502C74">
      <w:pPr>
        <w:autoSpaceDE w:val="0"/>
        <w:autoSpaceDN w:val="0"/>
        <w:adjustRightInd w:val="0"/>
        <w:ind w:left="432"/>
        <w:rPr>
          <w:rFonts w:cs="Times New Roman"/>
          <w:color w:val="000000"/>
        </w:rPr>
      </w:pPr>
    </w:p>
    <w:p w14:paraId="1F448834" w14:textId="31FAF914" w:rsidR="00BE6716" w:rsidRDefault="00D14972" w:rsidP="00502C74">
      <w:pPr>
        <w:autoSpaceDE w:val="0"/>
        <w:autoSpaceDN w:val="0"/>
        <w:adjustRightInd w:val="0"/>
        <w:ind w:left="432"/>
        <w:rPr>
          <w:rFonts w:cs="Times New Roman"/>
          <w:color w:val="000000"/>
        </w:rPr>
      </w:pPr>
      <w:r w:rsidRPr="00502C74">
        <w:rPr>
          <w:rFonts w:cs="Times New Roman"/>
          <w:color w:val="000000"/>
        </w:rPr>
        <w:t xml:space="preserve">5. </w:t>
      </w:r>
      <w:r w:rsidR="00BE6716" w:rsidRPr="00502C74">
        <w:rPr>
          <w:rFonts w:cs="Times New Roman"/>
          <w:color w:val="000000"/>
        </w:rPr>
        <w:t>An enhanced NSC model for collaborative science using the lens of conflict management.</w:t>
      </w:r>
    </w:p>
    <w:p w14:paraId="04324441" w14:textId="1771347D" w:rsidR="00DC7335" w:rsidRDefault="00DC7335" w:rsidP="00502C74">
      <w:pPr>
        <w:autoSpaceDE w:val="0"/>
        <w:autoSpaceDN w:val="0"/>
        <w:adjustRightInd w:val="0"/>
        <w:ind w:left="432"/>
        <w:rPr>
          <w:rFonts w:cs="Times New Roman"/>
          <w:color w:val="000000"/>
        </w:rPr>
      </w:pPr>
    </w:p>
    <w:p w14:paraId="6CF76A73" w14:textId="31187278" w:rsidR="00DC7335" w:rsidRDefault="00DC7335" w:rsidP="00502C74">
      <w:pPr>
        <w:autoSpaceDE w:val="0"/>
        <w:autoSpaceDN w:val="0"/>
        <w:adjustRightInd w:val="0"/>
        <w:ind w:left="432"/>
        <w:rPr>
          <w:rFonts w:cs="Times New Roman"/>
          <w:color w:val="000000"/>
        </w:rPr>
      </w:pPr>
      <w:r>
        <w:rPr>
          <w:rFonts w:cs="Times New Roman"/>
          <w:color w:val="000000"/>
        </w:rPr>
        <w:t xml:space="preserve">Status: For the past three years the focus has been on documenting and synthesizing the knowledge within the NERRS CTP community about managing conflict in collaborative science and transferring that to CTP Coordinators and our coastal management colleagues working as boundary spanners. Determining how the results of this transfer project enhance the NERRS Science Collaborative model for collaborative science </w:t>
      </w:r>
      <w:r w:rsidR="0076313A">
        <w:rPr>
          <w:rFonts w:cs="Times New Roman"/>
          <w:color w:val="000000"/>
        </w:rPr>
        <w:t>is a logic next step</w:t>
      </w:r>
      <w:r>
        <w:rPr>
          <w:rFonts w:cs="Times New Roman"/>
          <w:color w:val="000000"/>
        </w:rPr>
        <w:t xml:space="preserve">. A proposal for </w:t>
      </w:r>
      <w:r w:rsidR="0076313A">
        <w:rPr>
          <w:rFonts w:cs="Times New Roman"/>
          <w:color w:val="000000"/>
        </w:rPr>
        <w:t xml:space="preserve">the 2020 Annual meeting has been submitted and the Project Lead is participating in the Strategic Planning process for the NERRS. An abstract will be submitted to the 2021 CERF conference to continue dialogue with the larger research community. There is also the possibility for interactions with the current Margaret Davidson Fellows cohort during the next two </w:t>
      </w:r>
      <w:r w:rsidR="0076313A">
        <w:rPr>
          <w:rFonts w:cs="Times New Roman"/>
          <w:color w:val="000000"/>
        </w:rPr>
        <w:lastRenderedPageBreak/>
        <w:t>years. The project lead and other team members would welcome the opportunity to work with the NERRS Science Collaborative leadership and Advisory Committee to explore the contributions of this project to the evolving NSC model for collaborative science.</w:t>
      </w:r>
    </w:p>
    <w:p w14:paraId="43E2C1B8" w14:textId="6A5C3464" w:rsidR="00FC4F49" w:rsidRDefault="00FC4F49" w:rsidP="00DB05FD">
      <w:pPr>
        <w:rPr>
          <w:rFonts w:ascii="Cambria" w:hAnsi="Cambria" w:cs="Cambria"/>
          <w:color w:val="000000"/>
        </w:rPr>
      </w:pPr>
    </w:p>
    <w:p w14:paraId="6E52CA0D" w14:textId="1E7EC662" w:rsidR="00DB05FD" w:rsidRDefault="00DB05FD" w:rsidP="00E15BC5">
      <w:pPr>
        <w:jc w:val="center"/>
        <w:rPr>
          <w:rFonts w:ascii="Cambria" w:hAnsi="Cambria" w:cs="Cambria"/>
          <w:b/>
          <w:bCs/>
          <w:color w:val="000000"/>
        </w:rPr>
      </w:pPr>
      <w:r w:rsidRPr="00DB05FD">
        <w:rPr>
          <w:rFonts w:ascii="Cambria" w:hAnsi="Cambria" w:cs="Cambria"/>
          <w:b/>
          <w:bCs/>
          <w:color w:val="000000"/>
        </w:rPr>
        <w:t>References</w:t>
      </w:r>
    </w:p>
    <w:p w14:paraId="45313D93" w14:textId="77777777" w:rsidR="00F62117" w:rsidRDefault="00F62117" w:rsidP="00F62117">
      <w:pPr>
        <w:rPr>
          <w:rFonts w:ascii="Cambria" w:hAnsi="Cambria" w:cs="Arial"/>
          <w:u w:val="single"/>
        </w:rPr>
      </w:pPr>
    </w:p>
    <w:p w14:paraId="4C5260EA" w14:textId="42EE25E9" w:rsidR="00F62117" w:rsidRPr="00B31F4F" w:rsidRDefault="00F62117" w:rsidP="00F62117">
      <w:pPr>
        <w:rPr>
          <w:rFonts w:ascii="Cambria" w:hAnsi="Cambria" w:cs="Arial"/>
          <w:u w:val="single"/>
        </w:rPr>
      </w:pPr>
      <w:r w:rsidRPr="00B31F4F">
        <w:rPr>
          <w:rFonts w:ascii="Cambria" w:hAnsi="Cambria" w:cs="Arial"/>
          <w:u w:val="single"/>
        </w:rPr>
        <w:t>Citations in final report:</w:t>
      </w:r>
    </w:p>
    <w:p w14:paraId="572CC36C" w14:textId="77777777" w:rsidR="00F62117" w:rsidRDefault="00F62117" w:rsidP="00F62117">
      <w:pPr>
        <w:rPr>
          <w:rFonts w:ascii="Cambria" w:hAnsi="Cambria" w:cs="Arial"/>
        </w:rPr>
      </w:pPr>
    </w:p>
    <w:p w14:paraId="0F5CDA6F" w14:textId="0D1419C1" w:rsidR="00F62117" w:rsidRDefault="00F62117" w:rsidP="00F62117">
      <w:pPr>
        <w:rPr>
          <w:rStyle w:val="Hyperlink"/>
          <w:rFonts w:ascii="Cambria" w:hAnsi="Cambria" w:cs="Arial"/>
        </w:rPr>
      </w:pPr>
      <w:bookmarkStart w:id="6" w:name="_Hlk56339145"/>
      <w:r w:rsidRPr="00B31F4F">
        <w:rPr>
          <w:rFonts w:ascii="Cambria" w:hAnsi="Cambria" w:cs="Arial"/>
        </w:rPr>
        <w:t>Bednarek, et al. 2018</w:t>
      </w:r>
      <w:bookmarkEnd w:id="6"/>
      <w:r w:rsidRPr="00B31F4F">
        <w:rPr>
          <w:rFonts w:ascii="Cambria" w:hAnsi="Cambria" w:cs="Arial"/>
        </w:rPr>
        <w:t xml:space="preserve">. </w:t>
      </w:r>
      <w:r w:rsidRPr="003B1E3D">
        <w:rPr>
          <w:rFonts w:ascii="Cambria" w:hAnsi="Cambria" w:cs="Arial"/>
          <w:i/>
          <w:iCs/>
        </w:rPr>
        <w:t>Boundary spanning at the science-policy interface: the practitioners’ perspectives</w:t>
      </w:r>
      <w:r w:rsidRPr="00B31F4F">
        <w:rPr>
          <w:rFonts w:ascii="Cambria" w:hAnsi="Cambria" w:cs="Arial"/>
        </w:rPr>
        <w:t xml:space="preserve">. Sustainability Science 13:1175-1183. Available from </w:t>
      </w:r>
      <w:hyperlink r:id="rId31" w:history="1">
        <w:r w:rsidRPr="00B31F4F">
          <w:rPr>
            <w:rStyle w:val="Hyperlink"/>
            <w:rFonts w:ascii="Cambria" w:hAnsi="Cambria" w:cs="Arial"/>
          </w:rPr>
          <w:t>https://link.springer.com/article/10.1007%2Fs11625-018-0550-9</w:t>
        </w:r>
      </w:hyperlink>
    </w:p>
    <w:p w14:paraId="4360B8C9" w14:textId="77777777" w:rsidR="00F62117" w:rsidRDefault="00F62117" w:rsidP="00F62117">
      <w:pPr>
        <w:rPr>
          <w:rFonts w:ascii="Cambria" w:eastAsia="Calibri" w:hAnsi="Cambria" w:cs="Times New Roman"/>
        </w:rPr>
      </w:pPr>
    </w:p>
    <w:p w14:paraId="78349D9A" w14:textId="6B51FCEB" w:rsidR="00F62117" w:rsidRDefault="00F62117" w:rsidP="00F62117">
      <w:pPr>
        <w:rPr>
          <w:rFonts w:ascii="Cambria" w:eastAsia="Calibri" w:hAnsi="Cambria" w:cs="Times New Roman"/>
        </w:rPr>
      </w:pPr>
      <w:r w:rsidRPr="00B31F4F">
        <w:rPr>
          <w:rFonts w:ascii="Cambria" w:eastAsia="Calibri" w:hAnsi="Cambria" w:cs="Times New Roman"/>
        </w:rPr>
        <w:t xml:space="preserve">Daniels D. and G. Walker. 2001. </w:t>
      </w:r>
      <w:r w:rsidRPr="00B31F4F">
        <w:rPr>
          <w:rFonts w:ascii="Cambria" w:eastAsia="Calibri" w:hAnsi="Cambria" w:cs="Times New Roman"/>
          <w:i/>
        </w:rPr>
        <w:t>Working through Environmental Conflict a Collaborative Learning Approach</w:t>
      </w:r>
      <w:r w:rsidRPr="00B31F4F">
        <w:rPr>
          <w:rFonts w:ascii="Cambria" w:eastAsia="Calibri" w:hAnsi="Cambria" w:cs="Times New Roman"/>
        </w:rPr>
        <w:t xml:space="preserve">. Praeger. Westport, CT. 299 pgs. </w:t>
      </w:r>
    </w:p>
    <w:p w14:paraId="6F45F1E8" w14:textId="77777777" w:rsidR="00F62117" w:rsidRDefault="00F62117" w:rsidP="00F62117">
      <w:pPr>
        <w:rPr>
          <w:rFonts w:ascii="Cambria" w:eastAsia="Calibri" w:hAnsi="Cambria" w:cs="Times New Roman"/>
        </w:rPr>
      </w:pPr>
    </w:p>
    <w:p w14:paraId="158F0F83" w14:textId="709DC2C5" w:rsidR="00F62117" w:rsidRPr="00B31F4F" w:rsidRDefault="00F62117" w:rsidP="00F62117">
      <w:pPr>
        <w:rPr>
          <w:rFonts w:ascii="Cambria" w:eastAsia="Calibri" w:hAnsi="Cambria" w:cs="Times New Roman"/>
        </w:rPr>
      </w:pPr>
      <w:r>
        <w:rPr>
          <w:rFonts w:ascii="Cambria" w:eastAsia="Calibri" w:hAnsi="Cambria" w:cs="Times New Roman"/>
        </w:rPr>
        <w:t xml:space="preserve">Feurt, C. 2007. </w:t>
      </w:r>
      <w:r w:rsidRPr="003B1E3D">
        <w:rPr>
          <w:rFonts w:ascii="Cambria" w:eastAsia="Calibri" w:hAnsi="Cambria" w:cs="Times New Roman"/>
          <w:i/>
          <w:iCs/>
        </w:rPr>
        <w:t>Protecting Our Children’s Water, Using Cultural Models and Collaborative Learning to Frame and Implement Ecosystem Based Management</w:t>
      </w:r>
      <w:r>
        <w:rPr>
          <w:rFonts w:ascii="Cambria" w:eastAsia="Calibri" w:hAnsi="Cambria" w:cs="Times New Roman"/>
        </w:rPr>
        <w:t>. Ph.D. Dissertation, Antioch University, Keene, New Hampshire. 324 pages.</w:t>
      </w:r>
    </w:p>
    <w:p w14:paraId="179395F6" w14:textId="77777777" w:rsidR="00386E62" w:rsidRDefault="00386E62" w:rsidP="00386E62">
      <w:pPr>
        <w:rPr>
          <w:rFonts w:ascii="Cambria" w:eastAsia="Calibri" w:hAnsi="Cambria" w:cs="Times New Roman"/>
        </w:rPr>
      </w:pPr>
    </w:p>
    <w:p w14:paraId="10E6E696" w14:textId="05E404AA" w:rsidR="00386E62" w:rsidRPr="00B31F4F" w:rsidRDefault="00386E62" w:rsidP="00386E62">
      <w:pPr>
        <w:rPr>
          <w:rFonts w:ascii="Cambria" w:eastAsia="Calibri" w:hAnsi="Cambria" w:cs="Times New Roman"/>
        </w:rPr>
      </w:pPr>
      <w:r w:rsidRPr="00B31F4F">
        <w:rPr>
          <w:rFonts w:ascii="Cambria" w:eastAsia="Calibri" w:hAnsi="Cambria" w:cs="Times New Roman"/>
        </w:rPr>
        <w:t xml:space="preserve">Feurt, C. 2008. </w:t>
      </w:r>
      <w:r w:rsidRPr="00B31F4F">
        <w:rPr>
          <w:rFonts w:ascii="Cambria" w:eastAsia="Calibri" w:hAnsi="Cambria" w:cs="Times New Roman"/>
          <w:i/>
        </w:rPr>
        <w:t>Collaborative Learning for Ecosystem Management</w:t>
      </w:r>
      <w:r w:rsidRPr="00B31F4F">
        <w:rPr>
          <w:rFonts w:ascii="Cambria" w:eastAsia="Calibri" w:hAnsi="Cambria" w:cs="Times New Roman"/>
        </w:rPr>
        <w:t xml:space="preserve">. Wells NERR. Available at </w:t>
      </w:r>
    </w:p>
    <w:p w14:paraId="0528B63D" w14:textId="77777777" w:rsidR="00386E62" w:rsidRPr="00B31F4F" w:rsidRDefault="009E353E" w:rsidP="00386E62">
      <w:pPr>
        <w:rPr>
          <w:rFonts w:ascii="Cambria" w:eastAsia="Calibri" w:hAnsi="Cambria" w:cs="Times New Roman"/>
        </w:rPr>
      </w:pPr>
      <w:hyperlink r:id="rId32" w:history="1">
        <w:r w:rsidR="00386E62" w:rsidRPr="00B31F4F">
          <w:rPr>
            <w:rFonts w:ascii="Cambria" w:eastAsia="Calibri" w:hAnsi="Cambria" w:cs="Times New Roman"/>
            <w:color w:val="0000FF"/>
            <w:u w:val="single"/>
          </w:rPr>
          <w:t>http://dune.une.edu/env_facpubs/5/</w:t>
        </w:r>
      </w:hyperlink>
    </w:p>
    <w:p w14:paraId="34D956E2" w14:textId="77777777" w:rsidR="00386E62" w:rsidRDefault="00386E62" w:rsidP="00F62117">
      <w:pPr>
        <w:rPr>
          <w:rFonts w:ascii="Cambria" w:eastAsia="MercuryTextG1-Roman" w:hAnsi="Cambria" w:cs="MercuryTextG1-Roman"/>
        </w:rPr>
      </w:pPr>
    </w:p>
    <w:p w14:paraId="2C52E417" w14:textId="21B2EB40" w:rsidR="00F62117" w:rsidRDefault="00F62117" w:rsidP="00F62117">
      <w:pPr>
        <w:rPr>
          <w:rFonts w:ascii="Cambria" w:eastAsia="MercuryTextG1-Roman" w:hAnsi="Cambria" w:cs="MercuryTextG1-Roman"/>
        </w:rPr>
      </w:pPr>
      <w:r w:rsidRPr="00B31F4F">
        <w:rPr>
          <w:rFonts w:ascii="Cambria" w:eastAsia="MercuryTextG1-Roman" w:hAnsi="Cambria" w:cs="MercuryTextG1-Roman"/>
        </w:rPr>
        <w:t xml:space="preserve">NERRS Science Collaborative. 2020. NERRS Science Collaborative Website. Available from </w:t>
      </w:r>
      <w:hyperlink r:id="rId33" w:history="1">
        <w:r w:rsidRPr="00B31F4F">
          <w:rPr>
            <w:rStyle w:val="Hyperlink"/>
            <w:rFonts w:ascii="Cambria" w:eastAsia="MercuryTextG1-Roman" w:hAnsi="Cambria" w:cs="MercuryTextG1-Roman"/>
          </w:rPr>
          <w:t>http://nerrssciencecollaborative.org/</w:t>
        </w:r>
      </w:hyperlink>
      <w:r w:rsidRPr="00B31F4F">
        <w:rPr>
          <w:rFonts w:ascii="Cambria" w:eastAsia="MercuryTextG1-Roman" w:hAnsi="Cambria" w:cs="MercuryTextG1-Roman"/>
        </w:rPr>
        <w:t xml:space="preserve"> </w:t>
      </w:r>
    </w:p>
    <w:p w14:paraId="67F7CC0A" w14:textId="285B9B03" w:rsidR="000022EE" w:rsidRDefault="000022EE" w:rsidP="00F62117">
      <w:pPr>
        <w:rPr>
          <w:rFonts w:ascii="Cambria" w:eastAsia="MercuryTextG1-Roman" w:hAnsi="Cambria" w:cs="MercuryTextG1-Roman"/>
        </w:rPr>
      </w:pPr>
    </w:p>
    <w:p w14:paraId="1BA8615A" w14:textId="77777777" w:rsidR="000022EE" w:rsidRDefault="000022EE" w:rsidP="000022EE">
      <w:r>
        <w:t>NOAA Office for Coastal Management. 2017. The National Estuarine Research Reserve Strategic Plan 2017-2022. 10 pages. Available from:</w:t>
      </w:r>
    </w:p>
    <w:p w14:paraId="5D5693D6" w14:textId="25AB8227" w:rsidR="000022EE" w:rsidRDefault="000022EE" w:rsidP="000022EE">
      <w:pPr>
        <w:rPr>
          <w:rFonts w:ascii="Cambria" w:eastAsia="MercuryTextG1-Roman" w:hAnsi="Cambria" w:cs="MercuryTextG1-Roman"/>
        </w:rPr>
      </w:pPr>
      <w:hyperlink r:id="rId34" w:history="1">
        <w:r w:rsidRPr="007F7735">
          <w:rPr>
            <w:rStyle w:val="Hyperlink"/>
          </w:rPr>
          <w:t>https://www.google.com/url?sa=t&amp;rct=j&amp;q=&amp;esrc=s&amp;source=web&amp;cd=&amp;ved=2ahUKEwiF-bqfl4XtAhXaElkFHa</w:t>
        </w:r>
        <w:r w:rsidRPr="007F7735">
          <w:rPr>
            <w:rStyle w:val="Hyperlink"/>
          </w:rPr>
          <w:t>o</w:t>
        </w:r>
        <w:r w:rsidRPr="007F7735">
          <w:rPr>
            <w:rStyle w:val="Hyperlink"/>
          </w:rPr>
          <w:t>dDKIQFjAAegQIAxAC&amp;url=https%3A%2F%2Fcoast.noaa.gov%2Fdata%2Fdocs%2Fnerrs%2FStrategicPlan.pdf&amp;usg=AOvVaw2FEXvwPqsiLlrZaL3tChE0</w:t>
        </w:r>
      </w:hyperlink>
    </w:p>
    <w:p w14:paraId="0D35E16E" w14:textId="6715E205" w:rsidR="00386E62" w:rsidRDefault="00386E62" w:rsidP="00F62117">
      <w:pPr>
        <w:rPr>
          <w:rFonts w:ascii="Cambria" w:eastAsia="MercuryTextG1-Roman" w:hAnsi="Cambria" w:cs="MercuryTextG1-Roman"/>
        </w:rPr>
      </w:pPr>
    </w:p>
    <w:p w14:paraId="0305157C" w14:textId="695E3250" w:rsidR="00F62117" w:rsidRPr="00B31F4F" w:rsidRDefault="00F62117" w:rsidP="00F62117">
      <w:pPr>
        <w:rPr>
          <w:rFonts w:ascii="Cambria" w:eastAsia="MercuryTextG1-Roman" w:hAnsi="Cambria" w:cs="MercuryTextG1-Roman"/>
        </w:rPr>
      </w:pPr>
      <w:r w:rsidRPr="00B31F4F">
        <w:rPr>
          <w:rFonts w:ascii="Cambria" w:eastAsia="MercuryTextG1-Roman" w:hAnsi="Cambria" w:cs="MercuryTextG1-Roman"/>
        </w:rPr>
        <w:t xml:space="preserve">Watkins, R, M. West Meiers, and Y. Visser. 2012. </w:t>
      </w:r>
      <w:r w:rsidRPr="003B1E3D">
        <w:rPr>
          <w:rFonts w:ascii="Cambria" w:eastAsia="MercuryTextG1-Roman" w:hAnsi="Cambria" w:cs="MercuryTextG1-Roman"/>
          <w:i/>
          <w:iCs/>
        </w:rPr>
        <w:t>A Guide to Assessing Needs: Essential Tools for Collecting Information, Making Decisions, and Achieving Development Results</w:t>
      </w:r>
      <w:r w:rsidRPr="00B31F4F">
        <w:rPr>
          <w:rFonts w:ascii="Cambria" w:eastAsia="MercuryTextG1-Roman" w:hAnsi="Cambria" w:cs="MercuryTextG1-Roman"/>
        </w:rPr>
        <w:t xml:space="preserve">. The World Bank, Washington DC. </w:t>
      </w:r>
    </w:p>
    <w:p w14:paraId="2025C890" w14:textId="77777777" w:rsidR="00F62117" w:rsidRDefault="00F62117" w:rsidP="00F62117">
      <w:pPr>
        <w:rPr>
          <w:rFonts w:ascii="Cambria" w:eastAsia="Calibri" w:hAnsi="Cambria" w:cs="Times New Roman"/>
          <w:bCs/>
          <w:u w:val="single"/>
        </w:rPr>
      </w:pPr>
    </w:p>
    <w:p w14:paraId="7515E254" w14:textId="3825E097" w:rsidR="00F62117" w:rsidRPr="00B31F4F" w:rsidRDefault="00F62117" w:rsidP="00F62117">
      <w:pPr>
        <w:rPr>
          <w:rFonts w:ascii="Cambria" w:eastAsia="Calibri" w:hAnsi="Cambria" w:cs="Times New Roman"/>
          <w:bCs/>
          <w:u w:val="single"/>
        </w:rPr>
      </w:pPr>
      <w:r w:rsidRPr="00B31F4F">
        <w:rPr>
          <w:rFonts w:ascii="Cambria" w:eastAsia="Calibri" w:hAnsi="Cambria" w:cs="Times New Roman"/>
          <w:bCs/>
          <w:u w:val="single"/>
        </w:rPr>
        <w:t>References used for project approach</w:t>
      </w:r>
    </w:p>
    <w:p w14:paraId="6C409317" w14:textId="77777777" w:rsidR="00F62117" w:rsidRDefault="00F62117" w:rsidP="00F62117">
      <w:pPr>
        <w:autoSpaceDE w:val="0"/>
        <w:autoSpaceDN w:val="0"/>
        <w:adjustRightInd w:val="0"/>
        <w:rPr>
          <w:rFonts w:ascii="Cambria" w:eastAsia="Calibri" w:hAnsi="Cambria" w:cs="Times New Roman"/>
        </w:rPr>
      </w:pPr>
    </w:p>
    <w:p w14:paraId="639897C4" w14:textId="648C0FA1" w:rsidR="00F62117" w:rsidRPr="00B31F4F" w:rsidRDefault="00F62117" w:rsidP="00F62117">
      <w:pPr>
        <w:autoSpaceDE w:val="0"/>
        <w:autoSpaceDN w:val="0"/>
        <w:adjustRightInd w:val="0"/>
        <w:rPr>
          <w:rFonts w:ascii="Cambria" w:eastAsia="Calibri" w:hAnsi="Cambria" w:cs="Times New Roman"/>
          <w:color w:val="0000FF"/>
          <w:u w:val="single"/>
        </w:rPr>
      </w:pPr>
      <w:r w:rsidRPr="00B31F4F">
        <w:rPr>
          <w:rFonts w:ascii="Cambria" w:eastAsia="Calibri" w:hAnsi="Cambria" w:cs="Times New Roman"/>
        </w:rPr>
        <w:t xml:space="preserve">Feurt, C. 2015. </w:t>
      </w:r>
      <w:r w:rsidRPr="00B31F4F">
        <w:rPr>
          <w:rFonts w:ascii="Cambria" w:eastAsia="Calibri" w:hAnsi="Cambria" w:cs="Times New Roman"/>
          <w:i/>
        </w:rPr>
        <w:t>Recognizing and Engaging the Stewardship Network Actively working to Sustain the Saco Estuary.</w:t>
      </w:r>
      <w:r w:rsidRPr="00B31F4F">
        <w:rPr>
          <w:rFonts w:ascii="Cambria" w:eastAsia="Calibri" w:hAnsi="Cambria" w:cs="Times New Roman"/>
        </w:rPr>
        <w:t xml:space="preserve"> In Sustaining the Saco Estuary Final Report, University of New England. </w:t>
      </w:r>
      <w:hyperlink r:id="rId35" w:history="1">
        <w:r w:rsidRPr="00B31F4F">
          <w:rPr>
            <w:rFonts w:ascii="Cambria" w:eastAsia="Calibri" w:hAnsi="Cambria" w:cs="Times New Roman"/>
            <w:color w:val="0000FF"/>
            <w:u w:val="single"/>
          </w:rPr>
          <w:t>http://www.wellsreserve.org/writable/files/ctp/Saco/chapter02_stewardship_sustaining_the_saco_estuary.pdf</w:t>
        </w:r>
      </w:hyperlink>
    </w:p>
    <w:p w14:paraId="356DE0DF" w14:textId="77777777" w:rsidR="00F62117" w:rsidRDefault="00F62117" w:rsidP="00F62117">
      <w:pPr>
        <w:autoSpaceDE w:val="0"/>
        <w:autoSpaceDN w:val="0"/>
        <w:adjustRightInd w:val="0"/>
        <w:rPr>
          <w:rFonts w:ascii="Cambria" w:eastAsia="Calibri" w:hAnsi="Cambria" w:cs="Times New Roman"/>
        </w:rPr>
      </w:pPr>
    </w:p>
    <w:p w14:paraId="700336A8" w14:textId="0457C003" w:rsidR="00F62117" w:rsidRPr="00B31F4F" w:rsidRDefault="00F62117" w:rsidP="00F62117">
      <w:pPr>
        <w:autoSpaceDE w:val="0"/>
        <w:autoSpaceDN w:val="0"/>
        <w:adjustRightInd w:val="0"/>
        <w:rPr>
          <w:rFonts w:ascii="Cambria" w:eastAsia="Calibri" w:hAnsi="Cambria" w:cs="Times New Roman"/>
          <w:color w:val="0000FF"/>
          <w:u w:val="single"/>
        </w:rPr>
      </w:pPr>
      <w:r w:rsidRPr="00B31F4F">
        <w:rPr>
          <w:rFonts w:ascii="Cambria" w:eastAsia="Calibri" w:hAnsi="Cambria" w:cs="Times New Roman"/>
        </w:rPr>
        <w:lastRenderedPageBreak/>
        <w:t xml:space="preserve">Feurt, C. 2012. </w:t>
      </w:r>
      <w:r w:rsidRPr="00B31F4F">
        <w:rPr>
          <w:rFonts w:ascii="Cambria" w:eastAsia="Calibri" w:hAnsi="Cambria" w:cs="Times New Roman"/>
          <w:i/>
        </w:rPr>
        <w:t>Working</w:t>
      </w:r>
      <w:r w:rsidRPr="00B31F4F">
        <w:rPr>
          <w:rFonts w:ascii="Cambria" w:eastAsia="Calibri" w:hAnsi="Cambria" w:cs="Times New Roman"/>
        </w:rPr>
        <w:t xml:space="preserve"> </w:t>
      </w:r>
      <w:r w:rsidRPr="00B31F4F">
        <w:rPr>
          <w:rFonts w:ascii="Cambria" w:eastAsia="Calibri" w:hAnsi="Cambria" w:cs="Times New Roman"/>
          <w:i/>
        </w:rPr>
        <w:t>together to get things done: Collaborative Learning training</w:t>
      </w:r>
      <w:r w:rsidRPr="00B31F4F">
        <w:rPr>
          <w:rFonts w:ascii="Cambria" w:eastAsia="Calibri" w:hAnsi="Cambria" w:cs="Times New Roman"/>
        </w:rPr>
        <w:t xml:space="preserve">. Customized curriculum and participant workbook for the Collaborative Learning Training Available from </w:t>
      </w:r>
      <w:hyperlink r:id="rId36" w:history="1">
        <w:r w:rsidRPr="00B31F4F">
          <w:rPr>
            <w:rFonts w:ascii="Cambria" w:eastAsia="Calibri" w:hAnsi="Cambria" w:cs="Times New Roman"/>
            <w:color w:val="0000FF"/>
            <w:u w:val="single"/>
          </w:rPr>
          <w:t>http://dune.une.edu/env_facpubs/13/</w:t>
        </w:r>
      </w:hyperlink>
    </w:p>
    <w:p w14:paraId="0A9F3209" w14:textId="77777777" w:rsidR="00F62117" w:rsidRDefault="00F62117" w:rsidP="00F62117">
      <w:pPr>
        <w:rPr>
          <w:rFonts w:ascii="Cambria" w:eastAsia="Calibri" w:hAnsi="Cambria" w:cs="Times New Roman"/>
        </w:rPr>
      </w:pPr>
    </w:p>
    <w:p w14:paraId="4654BFEB" w14:textId="5358A42D" w:rsidR="00F62117" w:rsidRPr="00B31F4F" w:rsidRDefault="00F62117" w:rsidP="00F62117">
      <w:pPr>
        <w:rPr>
          <w:rFonts w:ascii="Cambria" w:eastAsia="Calibri" w:hAnsi="Cambria" w:cs="Times New Roman"/>
          <w:color w:val="0000FF"/>
          <w:u w:val="single"/>
        </w:rPr>
      </w:pPr>
      <w:r w:rsidRPr="00B31F4F">
        <w:rPr>
          <w:rFonts w:ascii="Cambria" w:eastAsia="Calibri" w:hAnsi="Cambria" w:cs="Times New Roman"/>
        </w:rPr>
        <w:t xml:space="preserve">Feurt, C. 2012. </w:t>
      </w:r>
      <w:r w:rsidRPr="003B1E3D">
        <w:rPr>
          <w:rFonts w:ascii="Cambria" w:eastAsia="Calibri" w:hAnsi="Cambria" w:cs="Times New Roman"/>
          <w:i/>
          <w:iCs/>
        </w:rPr>
        <w:t>Collaborative Learning Strategies to Overcome Barriers to Ecosystem Management in Coastal Watersheds of the Gulf of Maine</w:t>
      </w:r>
      <w:r w:rsidRPr="00B31F4F">
        <w:rPr>
          <w:rFonts w:ascii="Cambria" w:eastAsia="Calibri" w:hAnsi="Cambria" w:cs="Times New Roman"/>
        </w:rPr>
        <w:t xml:space="preserve">. Chapter in Stephenson, R. L., J. H. </w:t>
      </w:r>
      <w:proofErr w:type="spellStart"/>
      <w:r w:rsidRPr="00B31F4F">
        <w:rPr>
          <w:rFonts w:ascii="Cambria" w:eastAsia="Calibri" w:hAnsi="Cambria" w:cs="Times New Roman"/>
        </w:rPr>
        <w:t>Annala</w:t>
      </w:r>
      <w:proofErr w:type="spellEnd"/>
      <w:r w:rsidRPr="00B31F4F">
        <w:rPr>
          <w:rFonts w:ascii="Cambria" w:eastAsia="Calibri" w:hAnsi="Cambria" w:cs="Times New Roman"/>
        </w:rPr>
        <w:t xml:space="preserve">, J. A. Runge, and M. Hall-Arber, editors. 2012. Advancing an ecosystem approach in the Gulf of Maine. American Fisheries Society, Symposium 79, Bethesda, Maryland. </w:t>
      </w:r>
      <w:hyperlink r:id="rId37" w:history="1">
        <w:r w:rsidRPr="00B31F4F">
          <w:rPr>
            <w:rFonts w:ascii="Cambria" w:eastAsia="Calibri" w:hAnsi="Cambria" w:cs="Times New Roman"/>
            <w:color w:val="0000FF"/>
            <w:u w:val="single"/>
          </w:rPr>
          <w:t>https://www.researchgate.net/publication/281240987_Collaborative_Learning_Strategies_to_Overcome_Barriers_to_Ecosystem_Management_in_Coastal_Watersheds_of_the_Gulf_of_Maine</w:t>
        </w:r>
      </w:hyperlink>
    </w:p>
    <w:p w14:paraId="31B1F209" w14:textId="77777777" w:rsidR="00F62117" w:rsidRDefault="00F62117" w:rsidP="00F62117">
      <w:pPr>
        <w:rPr>
          <w:rFonts w:ascii="Cambria" w:eastAsia="Calibri" w:hAnsi="Cambria" w:cs="Times New Roman"/>
        </w:rPr>
      </w:pPr>
    </w:p>
    <w:p w14:paraId="3C5381FF" w14:textId="184F3506" w:rsidR="00F62117" w:rsidRPr="00B31F4F" w:rsidRDefault="00F62117" w:rsidP="00F62117">
      <w:pPr>
        <w:rPr>
          <w:rFonts w:ascii="Cambria" w:eastAsia="Calibri" w:hAnsi="Cambria" w:cs="Times New Roman"/>
          <w:b/>
        </w:rPr>
      </w:pPr>
      <w:r w:rsidRPr="00B31F4F">
        <w:rPr>
          <w:rFonts w:ascii="Cambria" w:eastAsia="Calibri" w:hAnsi="Cambria" w:cs="Times New Roman"/>
        </w:rPr>
        <w:t xml:space="preserve">Feurt, C. 2009. </w:t>
      </w:r>
      <w:r w:rsidRPr="00B31F4F">
        <w:rPr>
          <w:rFonts w:ascii="Cambria" w:eastAsia="Calibri" w:hAnsi="Cambria" w:cs="Times New Roman"/>
          <w:i/>
        </w:rPr>
        <w:t>Collaborative Learning Strategies to Overcome Barriers to Science Translation in Coastal Watershed Management</w:t>
      </w:r>
      <w:r w:rsidRPr="00B31F4F">
        <w:rPr>
          <w:rFonts w:ascii="Cambria" w:eastAsia="Calibri" w:hAnsi="Cambria" w:cs="Times New Roman"/>
        </w:rPr>
        <w:t xml:space="preserve">. Report Submitted to </w:t>
      </w:r>
      <w:proofErr w:type="gramStart"/>
      <w:r w:rsidRPr="00B31F4F">
        <w:rPr>
          <w:rFonts w:ascii="Cambria" w:eastAsia="Calibri" w:hAnsi="Cambria" w:cs="Times New Roman"/>
        </w:rPr>
        <w:t>The</w:t>
      </w:r>
      <w:proofErr w:type="gramEnd"/>
      <w:r w:rsidRPr="00B31F4F">
        <w:rPr>
          <w:rFonts w:ascii="Cambria" w:eastAsia="Calibri" w:hAnsi="Cambria" w:cs="Times New Roman"/>
        </w:rPr>
        <w:t xml:space="preserve"> NOAA/UNH Cooperative Institute for Coastal and Estuarine Environmental Technology (CICEET) </w:t>
      </w:r>
      <w:hyperlink r:id="rId38" w:history="1">
        <w:r w:rsidRPr="00B31F4F">
          <w:rPr>
            <w:rFonts w:ascii="Cambria" w:eastAsia="Calibri" w:hAnsi="Cambria" w:cs="Times New Roman"/>
            <w:color w:val="0000FF"/>
            <w:u w:val="single"/>
          </w:rPr>
          <w:t>http://dune.une.edu/env_facpubs/15/</w:t>
        </w:r>
      </w:hyperlink>
      <w:r w:rsidRPr="00B31F4F">
        <w:rPr>
          <w:rFonts w:ascii="Cambria" w:eastAsia="Calibri" w:hAnsi="Cambria" w:cs="Times New Roman"/>
          <w:b/>
        </w:rPr>
        <w:t xml:space="preserve"> </w:t>
      </w:r>
    </w:p>
    <w:p w14:paraId="6AAEF57E" w14:textId="77777777" w:rsidR="00F62117" w:rsidRPr="00B31F4F" w:rsidRDefault="00F62117" w:rsidP="00F62117">
      <w:pPr>
        <w:rPr>
          <w:rFonts w:ascii="Cambria" w:eastAsia="Calibri" w:hAnsi="Cambria" w:cs="Times New Roman"/>
          <w:b/>
        </w:rPr>
      </w:pPr>
    </w:p>
    <w:p w14:paraId="65F455F6" w14:textId="77777777" w:rsidR="00F62117" w:rsidRPr="00B31F4F" w:rsidRDefault="00F62117" w:rsidP="00F62117">
      <w:pPr>
        <w:rPr>
          <w:rFonts w:ascii="Cambria" w:eastAsia="Calibri" w:hAnsi="Cambria" w:cs="Times New Roman"/>
        </w:rPr>
      </w:pPr>
      <w:r w:rsidRPr="00B31F4F">
        <w:rPr>
          <w:rFonts w:ascii="Cambria" w:eastAsia="Calibri" w:hAnsi="Cambria" w:cs="Times New Roman"/>
        </w:rPr>
        <w:t xml:space="preserve">Feurt, C. 2008. </w:t>
      </w:r>
      <w:r w:rsidRPr="00B31F4F">
        <w:rPr>
          <w:rFonts w:ascii="Cambria" w:eastAsia="Calibri" w:hAnsi="Cambria" w:cs="Times New Roman"/>
          <w:i/>
        </w:rPr>
        <w:t>Collaborative Learning for Ecosystem Management</w:t>
      </w:r>
      <w:r w:rsidRPr="00B31F4F">
        <w:rPr>
          <w:rFonts w:ascii="Cambria" w:eastAsia="Calibri" w:hAnsi="Cambria" w:cs="Times New Roman"/>
        </w:rPr>
        <w:t xml:space="preserve">. Wells NERR. Available at </w:t>
      </w:r>
    </w:p>
    <w:p w14:paraId="6992B4AD" w14:textId="77777777" w:rsidR="00F62117" w:rsidRPr="00B31F4F" w:rsidRDefault="009E353E" w:rsidP="00F62117">
      <w:pPr>
        <w:rPr>
          <w:rFonts w:ascii="Cambria" w:eastAsia="Calibri" w:hAnsi="Cambria" w:cs="Times New Roman"/>
        </w:rPr>
      </w:pPr>
      <w:hyperlink r:id="rId39" w:history="1">
        <w:r w:rsidR="00F62117" w:rsidRPr="00B31F4F">
          <w:rPr>
            <w:rFonts w:ascii="Cambria" w:eastAsia="Calibri" w:hAnsi="Cambria" w:cs="Times New Roman"/>
            <w:color w:val="0000FF"/>
            <w:u w:val="single"/>
          </w:rPr>
          <w:t>http://dune.une.edu/env_facpubs/5/</w:t>
        </w:r>
      </w:hyperlink>
    </w:p>
    <w:p w14:paraId="3C2A49C8" w14:textId="77777777" w:rsidR="00F62117" w:rsidRPr="00B31F4F" w:rsidRDefault="00F62117" w:rsidP="00F62117">
      <w:pPr>
        <w:rPr>
          <w:rFonts w:ascii="Cambria" w:eastAsia="Calibri" w:hAnsi="Cambria" w:cs="Times New Roman"/>
          <w:b/>
          <w:bCs/>
        </w:rPr>
      </w:pPr>
    </w:p>
    <w:p w14:paraId="3D5D5DF1" w14:textId="77777777" w:rsidR="00F62117" w:rsidRPr="00B31F4F" w:rsidRDefault="00F62117" w:rsidP="00F62117">
      <w:pPr>
        <w:rPr>
          <w:rFonts w:ascii="Cambria" w:eastAsia="Calibri" w:hAnsi="Cambria" w:cs="Times New Roman"/>
        </w:rPr>
      </w:pPr>
      <w:r w:rsidRPr="00B31F4F">
        <w:rPr>
          <w:rFonts w:ascii="Cambria" w:eastAsia="Calibri" w:hAnsi="Cambria" w:cs="Times New Roman"/>
          <w:bCs/>
        </w:rPr>
        <w:t xml:space="preserve">Feurt, C. 2006. </w:t>
      </w:r>
      <w:r w:rsidRPr="00B31F4F">
        <w:rPr>
          <w:rFonts w:ascii="Cambria" w:eastAsia="Calibri" w:hAnsi="Cambria" w:cs="Times New Roman"/>
          <w:bCs/>
          <w:i/>
        </w:rPr>
        <w:t xml:space="preserve">Science translation for non-point source pollution control - </w:t>
      </w:r>
      <w:r w:rsidRPr="00B31F4F">
        <w:rPr>
          <w:rFonts w:ascii="Cambria" w:eastAsia="Calibri" w:hAnsi="Cambria" w:cs="Times New Roman"/>
          <w:i/>
        </w:rPr>
        <w:t>A cultural models approach with municipal officials</w:t>
      </w:r>
      <w:r w:rsidRPr="00B31F4F">
        <w:rPr>
          <w:rFonts w:ascii="Cambria" w:eastAsia="Calibri" w:hAnsi="Cambria" w:cs="Times New Roman"/>
        </w:rPr>
        <w:t xml:space="preserve"> A Final Report Submitted to The NOAA/UNH Cooperative Institute for Coastal and Estuarine Environmental Technology (CICEET) </w:t>
      </w:r>
      <w:hyperlink r:id="rId40" w:history="1">
        <w:r w:rsidRPr="00B31F4F">
          <w:rPr>
            <w:rFonts w:ascii="Cambria" w:eastAsia="Calibri" w:hAnsi="Cambria" w:cs="Times New Roman"/>
            <w:color w:val="0000FF"/>
            <w:u w:val="single"/>
          </w:rPr>
          <w:t>http://dune.une.edu/env_facpubs/16/</w:t>
        </w:r>
      </w:hyperlink>
    </w:p>
    <w:p w14:paraId="7A1050AA" w14:textId="77777777" w:rsidR="00F62117" w:rsidRDefault="00F62117" w:rsidP="00F62117">
      <w:pPr>
        <w:rPr>
          <w:rFonts w:ascii="Cambria" w:eastAsia="Calibri" w:hAnsi="Cambria" w:cs="Times New Roman"/>
        </w:rPr>
      </w:pPr>
    </w:p>
    <w:p w14:paraId="41E9A9B0" w14:textId="129F085B" w:rsidR="00F62117" w:rsidRPr="00B31F4F" w:rsidRDefault="00F62117" w:rsidP="00F62117">
      <w:pPr>
        <w:rPr>
          <w:rFonts w:ascii="Cambria" w:eastAsia="Calibri" w:hAnsi="Cambria" w:cs="Times New Roman"/>
        </w:rPr>
      </w:pPr>
      <w:r w:rsidRPr="00B31F4F">
        <w:rPr>
          <w:rFonts w:ascii="Cambria" w:eastAsia="Calibri" w:hAnsi="Cambria" w:cs="Times New Roman"/>
        </w:rPr>
        <w:t xml:space="preserve">Feurt, C. 2003. </w:t>
      </w:r>
      <w:r w:rsidRPr="00B31F4F">
        <w:rPr>
          <w:rFonts w:ascii="Cambria" w:eastAsia="Calibri" w:hAnsi="Cambria" w:cs="Times New Roman"/>
          <w:i/>
        </w:rPr>
        <w:t xml:space="preserve">Cultural Models - a Tool for Enhancing Communication and Collaboration in Coastal Resources Management A Primer for Coastal Training Program Coordinators </w:t>
      </w:r>
      <w:proofErr w:type="gramStart"/>
      <w:r w:rsidRPr="00B31F4F">
        <w:rPr>
          <w:rFonts w:ascii="Cambria" w:eastAsia="Calibri" w:hAnsi="Cambria" w:cs="Times New Roman"/>
          <w:i/>
        </w:rPr>
        <w:t>In</w:t>
      </w:r>
      <w:proofErr w:type="gramEnd"/>
      <w:r w:rsidRPr="00B31F4F">
        <w:rPr>
          <w:rFonts w:ascii="Cambria" w:eastAsia="Calibri" w:hAnsi="Cambria" w:cs="Times New Roman"/>
          <w:i/>
        </w:rPr>
        <w:t xml:space="preserve"> National Estuarine Research Reserves</w:t>
      </w:r>
      <w:r w:rsidRPr="00B31F4F">
        <w:rPr>
          <w:rFonts w:ascii="Cambria" w:eastAsia="Calibri" w:hAnsi="Cambria" w:cs="Times New Roman"/>
        </w:rPr>
        <w:t xml:space="preserve">. </w:t>
      </w:r>
      <w:hyperlink r:id="rId41" w:history="1">
        <w:r w:rsidRPr="00B31F4F">
          <w:rPr>
            <w:rFonts w:ascii="Cambria" w:eastAsia="Times" w:hAnsi="Cambria" w:cs="Times New Roman"/>
            <w:color w:val="0000FF"/>
            <w:u w:val="single"/>
          </w:rPr>
          <w:t>http://dune.une.edu/env_facpubs/17/</w:t>
        </w:r>
      </w:hyperlink>
      <w:r w:rsidRPr="00B31F4F">
        <w:rPr>
          <w:rFonts w:ascii="Cambria" w:eastAsia="Calibri" w:hAnsi="Cambria" w:cs="Times New Roman"/>
        </w:rPr>
        <w:t xml:space="preserve"> </w:t>
      </w:r>
    </w:p>
    <w:p w14:paraId="3E87E4FB" w14:textId="77777777" w:rsidR="00F62117" w:rsidRDefault="00F62117" w:rsidP="00F62117">
      <w:pPr>
        <w:autoSpaceDE w:val="0"/>
        <w:autoSpaceDN w:val="0"/>
        <w:adjustRightInd w:val="0"/>
        <w:rPr>
          <w:rFonts w:ascii="Cambria" w:hAnsi="Cambria" w:cs="Times New Roman"/>
        </w:rPr>
      </w:pPr>
    </w:p>
    <w:p w14:paraId="3C1F9530" w14:textId="5EF38025" w:rsidR="00F62117" w:rsidRPr="003B1E3D" w:rsidRDefault="00F62117" w:rsidP="00F62117">
      <w:pPr>
        <w:autoSpaceDE w:val="0"/>
        <w:autoSpaceDN w:val="0"/>
        <w:adjustRightInd w:val="0"/>
        <w:rPr>
          <w:rFonts w:ascii="Cambria" w:hAnsi="Cambria" w:cs="Times New Roman"/>
          <w:i/>
          <w:iCs/>
        </w:rPr>
      </w:pPr>
      <w:r w:rsidRPr="00B31F4F">
        <w:rPr>
          <w:rFonts w:ascii="Cambria" w:hAnsi="Cambria" w:cs="Times New Roman"/>
        </w:rPr>
        <w:t xml:space="preserve">Johnson, K., C. Feurt, and M. Paolisso. 2018. </w:t>
      </w:r>
      <w:r w:rsidRPr="003B1E3D">
        <w:rPr>
          <w:rFonts w:ascii="Cambria" w:hAnsi="Cambria" w:cs="Times New Roman"/>
          <w:i/>
          <w:iCs/>
        </w:rPr>
        <w:t>Collaborative Science and Learning as Tools</w:t>
      </w:r>
    </w:p>
    <w:p w14:paraId="22AB1A85" w14:textId="77777777" w:rsidR="00F62117" w:rsidRPr="00B31F4F" w:rsidRDefault="00F62117" w:rsidP="00F62117">
      <w:pPr>
        <w:rPr>
          <w:rFonts w:ascii="Cambria" w:hAnsi="Cambria" w:cs="Times New Roman"/>
        </w:rPr>
      </w:pPr>
      <w:r w:rsidRPr="003B1E3D">
        <w:rPr>
          <w:rFonts w:ascii="Cambria" w:hAnsi="Cambria" w:cs="Times New Roman"/>
          <w:i/>
          <w:iCs/>
        </w:rPr>
        <w:t>for Climate Change Adaptation Planning</w:t>
      </w:r>
      <w:r w:rsidRPr="00B31F4F">
        <w:rPr>
          <w:rFonts w:ascii="Cambria" w:hAnsi="Cambria" w:cs="Times New Roman"/>
        </w:rPr>
        <w:t xml:space="preserve">. The International Journal of Climate Change: Impacts and Responses: 10 (1) pgs. 59-75. Available from: </w:t>
      </w:r>
      <w:hyperlink r:id="rId42" w:history="1">
        <w:r w:rsidRPr="00B31F4F">
          <w:rPr>
            <w:rFonts w:ascii="Cambria" w:hAnsi="Cambria" w:cs="Times New Roman"/>
            <w:color w:val="0000FF" w:themeColor="hyperlink"/>
            <w:u w:val="single"/>
          </w:rPr>
          <w:t>https://cgscholar.com/bookstore/works/collaborative-science-and-learning-as-tools-for-climate-change-adaptation-planning</w:t>
        </w:r>
      </w:hyperlink>
      <w:r w:rsidRPr="00B31F4F">
        <w:rPr>
          <w:rFonts w:ascii="Cambria" w:hAnsi="Cambria" w:cs="Times New Roman"/>
        </w:rPr>
        <w:t xml:space="preserve"> </w:t>
      </w:r>
    </w:p>
    <w:p w14:paraId="1925301E" w14:textId="77777777" w:rsidR="00F62117" w:rsidRPr="00B31F4F" w:rsidRDefault="00F62117" w:rsidP="00F62117">
      <w:pPr>
        <w:autoSpaceDE w:val="0"/>
        <w:autoSpaceDN w:val="0"/>
        <w:adjustRightInd w:val="0"/>
        <w:rPr>
          <w:rFonts w:ascii="Cambria" w:eastAsia="Calibri" w:hAnsi="Cambria" w:cs="Times New Roman"/>
        </w:rPr>
      </w:pPr>
    </w:p>
    <w:p w14:paraId="42B3B388" w14:textId="77777777" w:rsidR="00F62117" w:rsidRPr="00B31F4F" w:rsidRDefault="00F62117" w:rsidP="00F62117">
      <w:pPr>
        <w:autoSpaceDE w:val="0"/>
        <w:autoSpaceDN w:val="0"/>
        <w:adjustRightInd w:val="0"/>
        <w:rPr>
          <w:rFonts w:ascii="Cambria" w:eastAsia="Times New Roman" w:hAnsi="Cambria" w:cs="Times New Roman"/>
          <w:b/>
          <w:color w:val="222222"/>
          <w:shd w:val="clear" w:color="auto" w:fill="FFFFFF"/>
        </w:rPr>
      </w:pPr>
      <w:r w:rsidRPr="00B31F4F">
        <w:rPr>
          <w:rFonts w:ascii="Cambria" w:eastAsia="Calibri" w:hAnsi="Cambria" w:cs="Times New Roman"/>
        </w:rPr>
        <w:t xml:space="preserve">Johnston, R., C. Feurt, and B. Holland 2015. </w:t>
      </w:r>
      <w:r w:rsidRPr="003B1E3D">
        <w:rPr>
          <w:rFonts w:ascii="Cambria" w:eastAsia="Calibri" w:hAnsi="Cambria" w:cs="Times New Roman"/>
          <w:i/>
          <w:iCs/>
        </w:rPr>
        <w:t xml:space="preserve">Ecosystem Services and Riparian Land Management in the Merriland, Branch Brook and Little River Watershed, Quantifying Values and Tradeoffs. </w:t>
      </w:r>
      <w:r w:rsidRPr="00B31F4F">
        <w:rPr>
          <w:rFonts w:ascii="Cambria" w:eastAsia="Calibri" w:hAnsi="Cambria" w:cs="Times New Roman"/>
        </w:rPr>
        <w:t xml:space="preserve">Clark University. </w:t>
      </w:r>
      <w:hyperlink r:id="rId43" w:history="1">
        <w:r w:rsidRPr="00B31F4F">
          <w:rPr>
            <w:rFonts w:ascii="Cambria" w:eastAsia="Calibri" w:hAnsi="Cambria" w:cs="Times New Roman"/>
            <w:color w:val="0000FF"/>
            <w:u w:val="single"/>
          </w:rPr>
          <w:t>http://www.wellsreserve.org/writable/files/ctp/ecosystem_services_final.pdf</w:t>
        </w:r>
      </w:hyperlink>
      <w:r w:rsidRPr="00B31F4F">
        <w:rPr>
          <w:rFonts w:ascii="Cambria" w:eastAsia="Calibri" w:hAnsi="Cambria" w:cs="Times New Roman"/>
        </w:rPr>
        <w:t xml:space="preserve"> </w:t>
      </w:r>
    </w:p>
    <w:p w14:paraId="759E132B" w14:textId="77777777" w:rsidR="00F62117" w:rsidRPr="00DB05FD" w:rsidRDefault="00F62117" w:rsidP="00DB05FD">
      <w:pPr>
        <w:rPr>
          <w:rFonts w:ascii="Cambria" w:hAnsi="Cambria" w:cs="Cambria"/>
          <w:b/>
          <w:bCs/>
          <w:color w:val="000000"/>
        </w:rPr>
      </w:pPr>
    </w:p>
    <w:p w14:paraId="34F7AC78" w14:textId="77777777" w:rsidR="00FC4F49" w:rsidRDefault="00FC4F49" w:rsidP="00FC4F49">
      <w:pPr>
        <w:ind w:left="720"/>
        <w:rPr>
          <w:rFonts w:ascii="Cambria" w:hAnsi="Cambria" w:cs="Cambria"/>
          <w:color w:val="000000"/>
        </w:rPr>
        <w:sectPr w:rsidR="00FC4F49" w:rsidSect="00507975">
          <w:headerReference w:type="even" r:id="rId44"/>
          <w:headerReference w:type="default" r:id="rId45"/>
          <w:footerReference w:type="even" r:id="rId46"/>
          <w:footerReference w:type="default" r:id="rId47"/>
          <w:headerReference w:type="first" r:id="rId48"/>
          <w:footerReference w:type="first" r:id="rId49"/>
          <w:pgSz w:w="12240" w:h="15840" w:code="1"/>
          <w:pgMar w:top="1728" w:right="1440" w:bottom="1440" w:left="1440" w:header="432" w:footer="576" w:gutter="0"/>
          <w:cols w:space="720"/>
          <w:docGrid w:linePitch="360"/>
        </w:sectPr>
      </w:pPr>
    </w:p>
    <w:p w14:paraId="607B2CFC" w14:textId="77777777" w:rsidR="00FC4F49" w:rsidRDefault="00FC4F49" w:rsidP="00FC4F49">
      <w:pPr>
        <w:spacing w:before="120" w:after="120"/>
        <w:jc w:val="center"/>
        <w:rPr>
          <w:rFonts w:ascii="Cambria" w:hAnsi="Cambria" w:cs="Cambria"/>
          <w:b/>
          <w:color w:val="000000"/>
          <w:sz w:val="28"/>
          <w:szCs w:val="28"/>
        </w:rPr>
      </w:pPr>
      <w:bookmarkStart w:id="7" w:name="FinalProductInventory"/>
      <w:r>
        <w:rPr>
          <w:rFonts w:ascii="Cambria" w:hAnsi="Cambria" w:cs="Cambria"/>
          <w:b/>
          <w:color w:val="000000"/>
          <w:sz w:val="28"/>
          <w:szCs w:val="28"/>
        </w:rPr>
        <w:lastRenderedPageBreak/>
        <w:t>2b) Final Product Inventory</w:t>
      </w:r>
      <w:bookmarkEnd w:id="7"/>
    </w:p>
    <w:p w14:paraId="70799D21" w14:textId="77777777" w:rsidR="00FC4F49" w:rsidRDefault="00FC4F49" w:rsidP="00FC4F49">
      <w:pPr>
        <w:spacing w:before="120" w:after="120"/>
        <w:jc w:val="center"/>
        <w:rPr>
          <w:rFonts w:ascii="Cambria" w:hAnsi="Cambria" w:cs="Cambria"/>
          <w:color w:val="000000"/>
        </w:rPr>
      </w:pPr>
    </w:p>
    <w:p w14:paraId="7173EBAC" w14:textId="77777777" w:rsidR="002D1820" w:rsidRPr="00685084" w:rsidRDefault="00FC4F49" w:rsidP="002D1820">
      <w:pPr>
        <w:pStyle w:val="ListParagraph"/>
        <w:ind w:left="0"/>
        <w:rPr>
          <w:rFonts w:ascii="Cambria" w:eastAsia="Times New Roman" w:hAnsi="Cambria" w:cs="Times New Roman"/>
          <w:b/>
          <w:bCs/>
          <w:sz w:val="24"/>
          <w:szCs w:val="24"/>
        </w:rPr>
      </w:pPr>
      <w:r w:rsidRPr="00CD2E43">
        <w:rPr>
          <w:rFonts w:ascii="Cambria" w:eastAsia="Times New Roman" w:hAnsi="Cambria" w:cs="Times New Roman"/>
          <w:b/>
          <w:bCs/>
          <w:color w:val="000000"/>
        </w:rPr>
        <w:t>Project title:</w:t>
      </w:r>
      <w:r w:rsidR="002D1820">
        <w:rPr>
          <w:rFonts w:ascii="Cambria" w:eastAsia="Times New Roman" w:hAnsi="Cambria" w:cs="Times New Roman"/>
          <w:b/>
          <w:bCs/>
          <w:color w:val="000000"/>
        </w:rPr>
        <w:t xml:space="preserve"> </w:t>
      </w:r>
      <w:r w:rsidR="002D1820" w:rsidRPr="00685084">
        <w:rPr>
          <w:rFonts w:ascii="Cambria" w:eastAsia="Times New Roman" w:hAnsi="Cambria" w:cs="Times New Roman"/>
          <w:b/>
          <w:bCs/>
          <w:sz w:val="24"/>
          <w:szCs w:val="24"/>
        </w:rPr>
        <w:t>Resilience Dialogues: Strategies for Conflict Management in Collaborative Science</w:t>
      </w:r>
    </w:p>
    <w:p w14:paraId="048DF62D" w14:textId="07251189" w:rsidR="00FC4F49" w:rsidRPr="00CD2E43" w:rsidRDefault="00FC4F49" w:rsidP="00FC4F49">
      <w:pPr>
        <w:rPr>
          <w:rFonts w:ascii="Times New Roman" w:eastAsia="Times New Roman" w:hAnsi="Times New Roman" w:cs="Times New Roman"/>
        </w:rPr>
      </w:pPr>
    </w:p>
    <w:p w14:paraId="5529C123" w14:textId="0F1741B2" w:rsidR="00FC4F49" w:rsidRDefault="00FC4F49" w:rsidP="00FC4F49">
      <w:pPr>
        <w:rPr>
          <w:rFonts w:ascii="Cambria" w:eastAsia="Times New Roman" w:hAnsi="Cambria" w:cs="Times New Roman"/>
          <w:b/>
          <w:bCs/>
          <w:color w:val="000000"/>
        </w:rPr>
      </w:pPr>
      <w:r w:rsidRPr="00CD2E43">
        <w:rPr>
          <w:rFonts w:ascii="Cambria" w:eastAsia="Times New Roman" w:hAnsi="Cambria" w:cs="Times New Roman"/>
          <w:b/>
          <w:bCs/>
          <w:color w:val="000000"/>
        </w:rPr>
        <w:t>Project lead:</w:t>
      </w:r>
      <w:r w:rsidR="002D1820">
        <w:rPr>
          <w:rFonts w:ascii="Cambria" w:eastAsia="Times New Roman" w:hAnsi="Cambria" w:cs="Times New Roman"/>
          <w:b/>
          <w:bCs/>
          <w:color w:val="000000"/>
        </w:rPr>
        <w:t xml:space="preserve"> Christine Feurt Ph. D</w:t>
      </w:r>
    </w:p>
    <w:p w14:paraId="3DE33CAC" w14:textId="7FC5DDAF" w:rsidR="00FC4F49" w:rsidRPr="00CD2E43" w:rsidRDefault="00FC4F49" w:rsidP="00FC4F49">
      <w:pPr>
        <w:rPr>
          <w:rFonts w:ascii="Times New Roman" w:eastAsia="Times New Roman" w:hAnsi="Times New Roman" w:cs="Times New Roman"/>
        </w:rPr>
      </w:pPr>
      <w:r>
        <w:rPr>
          <w:rFonts w:ascii="Cambria" w:eastAsia="Times New Roman" w:hAnsi="Cambria" w:cs="Times New Roman"/>
          <w:b/>
          <w:bCs/>
          <w:color w:val="000000"/>
        </w:rPr>
        <w:t>Reserve(s):</w:t>
      </w:r>
      <w:r w:rsidR="002D1820">
        <w:rPr>
          <w:rFonts w:ascii="Cambria" w:eastAsia="Times New Roman" w:hAnsi="Cambria" w:cs="Times New Roman"/>
          <w:b/>
          <w:bCs/>
          <w:color w:val="000000"/>
        </w:rPr>
        <w:t xml:space="preserve"> All 29 Reserves were engaged in this project</w:t>
      </w:r>
    </w:p>
    <w:p w14:paraId="519B6DF9" w14:textId="62BCE69D" w:rsidR="00FC4F49" w:rsidRPr="00CD2E43" w:rsidRDefault="00FC4F49" w:rsidP="00FC4F49">
      <w:pPr>
        <w:rPr>
          <w:rFonts w:ascii="Times New Roman" w:eastAsia="Times New Roman" w:hAnsi="Times New Roman" w:cs="Times New Roman"/>
        </w:rPr>
      </w:pPr>
      <w:r w:rsidRPr="00CD2E43">
        <w:rPr>
          <w:rFonts w:ascii="Cambria" w:eastAsia="Times New Roman" w:hAnsi="Cambria" w:cs="Times New Roman"/>
          <w:b/>
          <w:bCs/>
          <w:color w:val="000000"/>
        </w:rPr>
        <w:t>Date of report:</w:t>
      </w:r>
      <w:r w:rsidR="002D1820">
        <w:rPr>
          <w:rFonts w:ascii="Cambria" w:eastAsia="Times New Roman" w:hAnsi="Cambria" w:cs="Times New Roman"/>
          <w:b/>
          <w:bCs/>
          <w:color w:val="000000"/>
        </w:rPr>
        <w:t xml:space="preserve"> August 2020</w:t>
      </w:r>
    </w:p>
    <w:p w14:paraId="52D6BAFA" w14:textId="77777777" w:rsidR="00FC4F49" w:rsidRDefault="00FC4F49" w:rsidP="00FC4F49">
      <w:pPr>
        <w:rPr>
          <w:rFonts w:ascii="Cambria" w:eastAsia="Times New Roman" w:hAnsi="Cambria" w:cs="Times New Roman"/>
          <w:b/>
          <w:bCs/>
          <w:color w:val="000000"/>
        </w:rPr>
      </w:pPr>
    </w:p>
    <w:p w14:paraId="12CFFAA4" w14:textId="77777777" w:rsidR="00FC4F49" w:rsidRDefault="00FC4F49" w:rsidP="00FC4F49">
      <w:pPr>
        <w:rPr>
          <w:rFonts w:ascii="Cambria" w:eastAsia="Times New Roman" w:hAnsi="Cambria" w:cs="Times New Roman"/>
          <w:b/>
          <w:bCs/>
          <w:color w:val="000000"/>
        </w:rPr>
      </w:pPr>
    </w:p>
    <w:p w14:paraId="4FCF15AE" w14:textId="77777777" w:rsidR="00FC4F49" w:rsidRPr="006C1E10" w:rsidRDefault="00FC4F49" w:rsidP="00FC4F49">
      <w:pPr>
        <w:rPr>
          <w:rFonts w:ascii="Times New Roman" w:eastAsia="Times New Roman" w:hAnsi="Times New Roman" w:cs="Times New Roman"/>
        </w:rPr>
      </w:pPr>
      <w:r w:rsidRPr="006C1E10">
        <w:rPr>
          <w:rFonts w:ascii="Cambria" w:eastAsia="Times New Roman" w:hAnsi="Cambria" w:cs="Times New Roman"/>
          <w:b/>
          <w:bCs/>
          <w:color w:val="000000"/>
        </w:rPr>
        <w:t>Directions:</w:t>
      </w:r>
    </w:p>
    <w:p w14:paraId="567FA594" w14:textId="77777777" w:rsidR="00FC4F49" w:rsidRPr="006C1E10" w:rsidRDefault="00FC4F49" w:rsidP="00FC4F49">
      <w:pPr>
        <w:rPr>
          <w:rFonts w:ascii="Times New Roman" w:eastAsia="Times New Roman" w:hAnsi="Times New Roman" w:cs="Times New Roman"/>
        </w:rPr>
      </w:pPr>
      <w:r>
        <w:rPr>
          <w:rFonts w:ascii="Cambria" w:eastAsia="Times New Roman" w:hAnsi="Cambria" w:cs="Times New Roman"/>
          <w:color w:val="000000"/>
        </w:rPr>
        <w:t>The purpose of this inventory is to inform Science Collaborative efforts to catalog and promote access and use of project products. Please u</w:t>
      </w:r>
      <w:r w:rsidRPr="006C1E10">
        <w:rPr>
          <w:rFonts w:ascii="Cambria" w:eastAsia="Times New Roman" w:hAnsi="Cambria" w:cs="Times New Roman"/>
          <w:color w:val="000000"/>
        </w:rPr>
        <w:t xml:space="preserve">se the table below to list </w:t>
      </w:r>
      <w:r>
        <w:rPr>
          <w:rFonts w:ascii="Cambria" w:eastAsia="Times New Roman" w:hAnsi="Cambria" w:cs="Times New Roman"/>
          <w:color w:val="000000"/>
        </w:rPr>
        <w:t>all completed or pending</w:t>
      </w:r>
      <w:r w:rsidRPr="006C1E10">
        <w:rPr>
          <w:rFonts w:ascii="Cambria" w:eastAsia="Times New Roman" w:hAnsi="Cambria" w:cs="Times New Roman"/>
          <w:color w:val="000000"/>
        </w:rPr>
        <w:t xml:space="preserve"> </w:t>
      </w:r>
      <w:r>
        <w:rPr>
          <w:rFonts w:ascii="Cambria" w:eastAsia="Times New Roman" w:hAnsi="Cambria" w:cs="Times New Roman"/>
          <w:color w:val="000000"/>
        </w:rPr>
        <w:t>products associated with your project. Each row should provide an overview of a product, including its type, status, current or future location, and citation information. D</w:t>
      </w:r>
      <w:r w:rsidRPr="006C1E10">
        <w:rPr>
          <w:rFonts w:ascii="Cambria" w:eastAsia="Times New Roman" w:hAnsi="Cambria" w:cs="Times New Roman"/>
          <w:color w:val="000000"/>
        </w:rPr>
        <w:t>etails</w:t>
      </w:r>
      <w:r>
        <w:rPr>
          <w:rFonts w:ascii="Cambria" w:eastAsia="Times New Roman" w:hAnsi="Cambria" w:cs="Times New Roman"/>
          <w:color w:val="000000"/>
        </w:rPr>
        <w:t xml:space="preserve"> about audience(s) should be</w:t>
      </w:r>
      <w:r w:rsidRPr="006C1E10">
        <w:rPr>
          <w:rFonts w:ascii="Cambria" w:eastAsia="Times New Roman" w:hAnsi="Cambria" w:cs="Times New Roman"/>
          <w:color w:val="000000"/>
        </w:rPr>
        <w:t xml:space="preserve"> provided in </w:t>
      </w:r>
      <w:r>
        <w:rPr>
          <w:rFonts w:ascii="Cambria" w:eastAsia="Times New Roman" w:hAnsi="Cambria" w:cs="Times New Roman"/>
          <w:color w:val="000000"/>
        </w:rPr>
        <w:t>the report narrative</w:t>
      </w:r>
      <w:r w:rsidRPr="006C1E10">
        <w:rPr>
          <w:rFonts w:ascii="Cambria" w:eastAsia="Times New Roman" w:hAnsi="Cambria" w:cs="Times New Roman"/>
          <w:color w:val="000000"/>
        </w:rPr>
        <w:t>. Please add additional rows as necessary.</w:t>
      </w:r>
    </w:p>
    <w:p w14:paraId="79FFF1C8" w14:textId="77777777" w:rsidR="00FC4F49" w:rsidRPr="006C1E10" w:rsidRDefault="00FC4F49" w:rsidP="00FC4F49">
      <w:pPr>
        <w:spacing w:after="240"/>
        <w:rPr>
          <w:rFonts w:ascii="Times New Roman" w:eastAsia="Times New Roman" w:hAnsi="Times New Roman" w:cs="Times New Roman"/>
        </w:rPr>
      </w:pPr>
    </w:p>
    <w:tbl>
      <w:tblPr>
        <w:tblW w:w="13050" w:type="dxa"/>
        <w:jc w:val="center"/>
        <w:tblLayout w:type="fixed"/>
        <w:tblCellMar>
          <w:top w:w="15" w:type="dxa"/>
          <w:left w:w="15" w:type="dxa"/>
          <w:bottom w:w="15" w:type="dxa"/>
          <w:right w:w="15" w:type="dxa"/>
        </w:tblCellMar>
        <w:tblLook w:val="04A0" w:firstRow="1" w:lastRow="0" w:firstColumn="1" w:lastColumn="0" w:noHBand="0" w:noVBand="1"/>
      </w:tblPr>
      <w:tblGrid>
        <w:gridCol w:w="3270"/>
        <w:gridCol w:w="1770"/>
        <w:gridCol w:w="2070"/>
        <w:gridCol w:w="2520"/>
        <w:gridCol w:w="3420"/>
      </w:tblGrid>
      <w:tr w:rsidR="002279B7" w:rsidRPr="006C1E10" w14:paraId="05E418E7" w14:textId="30321807" w:rsidTr="002279B7">
        <w:trPr>
          <w:trHeight w:val="1028"/>
          <w:jc w:val="center"/>
        </w:trPr>
        <w:tc>
          <w:tcPr>
            <w:tcW w:w="32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B152E8C" w14:textId="3F9E5EF5" w:rsidR="002279B7" w:rsidRDefault="002279B7" w:rsidP="002279B7">
            <w:pPr>
              <w:jc w:val="center"/>
              <w:rPr>
                <w:rFonts w:ascii="Times New Roman" w:eastAsia="Times New Roman" w:hAnsi="Times New Roman" w:cs="Times New Roman"/>
                <w:b/>
                <w:bCs/>
                <w:color w:val="000000"/>
              </w:rPr>
            </w:pPr>
            <w:r w:rsidRPr="002279B7">
              <w:rPr>
                <w:rFonts w:ascii="Times New Roman" w:eastAsia="Times New Roman" w:hAnsi="Times New Roman" w:cs="Times New Roman"/>
                <w:b/>
                <w:bCs/>
                <w:color w:val="000000"/>
              </w:rPr>
              <w:t>Product name</w:t>
            </w:r>
          </w:p>
          <w:p w14:paraId="6AEB8FBF" w14:textId="63C581E6" w:rsidR="002279B7" w:rsidRPr="002279B7" w:rsidRDefault="002279B7" w:rsidP="002279B7">
            <w:pPr>
              <w:rPr>
                <w:rFonts w:ascii="Times New Roman" w:eastAsia="Times New Roman" w:hAnsi="Times New Roman" w:cs="Times New Roman"/>
              </w:rPr>
            </w:pPr>
          </w:p>
        </w:tc>
        <w:tc>
          <w:tcPr>
            <w:tcW w:w="17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9F68998" w14:textId="763B5BED" w:rsidR="002279B7" w:rsidRPr="006C1E10" w:rsidRDefault="002279B7" w:rsidP="002279B7">
            <w:pPr>
              <w:jc w:val="center"/>
              <w:rPr>
                <w:rFonts w:eastAsia="Times New Roman" w:cs="Times New Roman"/>
                <w:sz w:val="22"/>
                <w:szCs w:val="22"/>
              </w:rPr>
            </w:pPr>
            <w:r w:rsidRPr="002641B6">
              <w:rPr>
                <w:rFonts w:eastAsia="Times New Roman" w:cs="Times New Roman"/>
                <w:b/>
                <w:bCs/>
                <w:color w:val="000000"/>
                <w:sz w:val="22"/>
                <w:szCs w:val="22"/>
              </w:rPr>
              <w:t xml:space="preserve">Type </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14:paraId="32098C1F" w14:textId="48A4D2E4" w:rsidR="002279B7" w:rsidRDefault="002279B7" w:rsidP="002279B7">
            <w:pPr>
              <w:jc w:val="center"/>
              <w:rPr>
                <w:rFonts w:eastAsia="Times New Roman" w:cs="Times New Roman"/>
                <w:b/>
                <w:bCs/>
                <w:color w:val="000000"/>
                <w:sz w:val="22"/>
                <w:szCs w:val="22"/>
              </w:rPr>
            </w:pPr>
            <w:r>
              <w:rPr>
                <w:rFonts w:eastAsia="Times New Roman" w:cs="Times New Roman"/>
                <w:b/>
                <w:bCs/>
                <w:color w:val="000000"/>
                <w:sz w:val="22"/>
                <w:szCs w:val="22"/>
              </w:rPr>
              <w:t xml:space="preserve">Status </w:t>
            </w:r>
          </w:p>
        </w:tc>
        <w:tc>
          <w:tcPr>
            <w:tcW w:w="25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3515D6D" w14:textId="36533931" w:rsidR="002279B7" w:rsidRPr="006C1E10" w:rsidRDefault="002279B7" w:rsidP="002279B7">
            <w:pPr>
              <w:jc w:val="center"/>
              <w:rPr>
                <w:rFonts w:eastAsia="Times New Roman" w:cs="Times New Roman"/>
                <w:sz w:val="22"/>
                <w:szCs w:val="22"/>
              </w:rPr>
            </w:pPr>
            <w:r w:rsidRPr="002641B6">
              <w:rPr>
                <w:rFonts w:eastAsia="Times New Roman" w:cs="Times New Roman"/>
                <w:b/>
                <w:bCs/>
                <w:color w:val="000000"/>
                <w:sz w:val="22"/>
                <w:szCs w:val="22"/>
              </w:rPr>
              <w:t>Location for access (URL</w:t>
            </w:r>
            <w:r>
              <w:rPr>
                <w:rFonts w:eastAsia="Times New Roman" w:cs="Times New Roman"/>
                <w:b/>
                <w:bCs/>
                <w:color w:val="000000"/>
                <w:sz w:val="22"/>
                <w:szCs w:val="22"/>
              </w:rPr>
              <w:t>; otherwise, indicate M-Box folder</w:t>
            </w:r>
            <w:r w:rsidRPr="002641B6">
              <w:rPr>
                <w:rFonts w:eastAsia="Times New Roman" w:cs="Times New Roman"/>
                <w:b/>
                <w:bCs/>
                <w:color w:val="000000"/>
                <w:sz w:val="22"/>
                <w:szCs w:val="22"/>
              </w:rPr>
              <w:t>)</w:t>
            </w:r>
          </w:p>
        </w:tc>
        <w:tc>
          <w:tcPr>
            <w:tcW w:w="3420" w:type="dxa"/>
            <w:tcBorders>
              <w:top w:val="single" w:sz="4" w:space="0" w:color="auto"/>
              <w:left w:val="single" w:sz="4" w:space="0" w:color="auto"/>
              <w:bottom w:val="single" w:sz="4" w:space="0" w:color="auto"/>
              <w:right w:val="single" w:sz="4" w:space="0" w:color="auto"/>
            </w:tcBorders>
            <w:shd w:val="clear" w:color="auto" w:fill="F2F2F2"/>
            <w:vAlign w:val="center"/>
          </w:tcPr>
          <w:p w14:paraId="4198B6FB" w14:textId="39ADABFB" w:rsidR="002279B7" w:rsidRPr="002279B7" w:rsidRDefault="002279B7" w:rsidP="002279B7">
            <w:pPr>
              <w:jc w:val="center"/>
              <w:rPr>
                <w:rFonts w:eastAsia="Times New Roman" w:cs="Times New Roman"/>
                <w:b/>
                <w:sz w:val="22"/>
                <w:szCs w:val="22"/>
              </w:rPr>
            </w:pPr>
            <w:r>
              <w:rPr>
                <w:rFonts w:eastAsia="Times New Roman" w:cs="Times New Roman"/>
                <w:b/>
                <w:sz w:val="22"/>
                <w:szCs w:val="22"/>
              </w:rPr>
              <w:t>Appropriate citation (title, authors, date)</w:t>
            </w:r>
          </w:p>
        </w:tc>
      </w:tr>
      <w:tr w:rsidR="002279B7" w:rsidRPr="006C1E10" w14:paraId="0CA33D67" w14:textId="35B5BCB0" w:rsidTr="002279B7">
        <w:trPr>
          <w:trHeight w:val="281"/>
          <w:jc w:val="center"/>
        </w:trPr>
        <w:tc>
          <w:tcPr>
            <w:tcW w:w="3270" w:type="dxa"/>
            <w:tcBorders>
              <w:top w:val="single" w:sz="4" w:space="0" w:color="auto"/>
              <w:left w:val="single" w:sz="8" w:space="0" w:color="7BA0CD"/>
              <w:bottom w:val="single" w:sz="8" w:space="0" w:color="7BA0CD"/>
              <w:right w:val="single" w:sz="4" w:space="0" w:color="000000"/>
            </w:tcBorders>
            <w:tcMar>
              <w:top w:w="0" w:type="dxa"/>
              <w:left w:w="108" w:type="dxa"/>
              <w:bottom w:w="0" w:type="dxa"/>
              <w:right w:w="108" w:type="dxa"/>
            </w:tcMar>
            <w:hideMark/>
          </w:tcPr>
          <w:p w14:paraId="1A9C0965" w14:textId="470C7393"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Resilience Dialogues: Conflict and Negotiation in Collaborative Science</w:t>
            </w:r>
          </w:p>
        </w:tc>
        <w:tc>
          <w:tcPr>
            <w:tcW w:w="1770" w:type="dxa"/>
            <w:tcBorders>
              <w:top w:val="single" w:sz="4" w:space="0" w:color="auto"/>
              <w:left w:val="single" w:sz="4" w:space="0" w:color="000000"/>
              <w:bottom w:val="single" w:sz="8" w:space="0" w:color="7BA0CD"/>
              <w:right w:val="single" w:sz="4" w:space="0" w:color="000000"/>
            </w:tcBorders>
            <w:tcMar>
              <w:top w:w="0" w:type="dxa"/>
              <w:left w:w="108" w:type="dxa"/>
              <w:bottom w:w="0" w:type="dxa"/>
              <w:right w:w="108" w:type="dxa"/>
            </w:tcMar>
            <w:hideMark/>
          </w:tcPr>
          <w:p w14:paraId="6F21395C" w14:textId="116F110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4" w:space="0" w:color="auto"/>
              <w:left w:val="single" w:sz="4" w:space="0" w:color="000000"/>
              <w:bottom w:val="single" w:sz="8" w:space="0" w:color="7BA0CD"/>
              <w:right w:val="single" w:sz="4" w:space="0" w:color="000000"/>
            </w:tcBorders>
          </w:tcPr>
          <w:p w14:paraId="37261BCE"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October 15, 2018</w:t>
            </w:r>
          </w:p>
          <w:p w14:paraId="5D725147"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Wells NERR</w:t>
            </w:r>
          </w:p>
          <w:p w14:paraId="68A27E2C" w14:textId="5798E45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20 Participants</w:t>
            </w:r>
          </w:p>
        </w:tc>
        <w:tc>
          <w:tcPr>
            <w:tcW w:w="2520" w:type="dxa"/>
            <w:tcBorders>
              <w:top w:val="single" w:sz="4" w:space="0" w:color="auto"/>
              <w:left w:val="single" w:sz="4" w:space="0" w:color="000000"/>
              <w:bottom w:val="single" w:sz="8" w:space="0" w:color="7BA0CD"/>
              <w:right w:val="single" w:sz="4" w:space="0" w:color="000000"/>
            </w:tcBorders>
            <w:tcMar>
              <w:top w:w="0" w:type="dxa"/>
              <w:left w:w="108" w:type="dxa"/>
              <w:bottom w:w="0" w:type="dxa"/>
              <w:right w:w="108" w:type="dxa"/>
            </w:tcMar>
            <w:hideMark/>
          </w:tcPr>
          <w:p w14:paraId="4035304D" w14:textId="0CE69904" w:rsidR="002279B7" w:rsidRPr="002279B7" w:rsidRDefault="009E353E" w:rsidP="002279B7">
            <w:pPr>
              <w:rPr>
                <w:rFonts w:ascii="Times New Roman" w:eastAsia="Times New Roman" w:hAnsi="Times New Roman" w:cs="Times New Roman"/>
              </w:rPr>
            </w:pPr>
            <w:hyperlink r:id="rId50" w:history="1">
              <w:r w:rsidR="002279B7" w:rsidRPr="002279B7">
                <w:rPr>
                  <w:rStyle w:val="Hyperlink"/>
                  <w:rFonts w:ascii="Times New Roman" w:eastAsia="Times New Roman" w:hAnsi="Times New Roman" w:cs="Times New Roman"/>
                </w:rPr>
                <w:t>https://www.wellsreserve.org/project/the-resilience-dialogues</w:t>
              </w:r>
            </w:hyperlink>
          </w:p>
          <w:p w14:paraId="3CCF52A6" w14:textId="4EE19C47" w:rsidR="002279B7" w:rsidRPr="002279B7" w:rsidRDefault="002279B7" w:rsidP="002279B7">
            <w:pPr>
              <w:rPr>
                <w:rFonts w:ascii="Times New Roman" w:eastAsia="Times New Roman" w:hAnsi="Times New Roman" w:cs="Times New Roman"/>
              </w:rPr>
            </w:pPr>
          </w:p>
        </w:tc>
        <w:tc>
          <w:tcPr>
            <w:tcW w:w="3420" w:type="dxa"/>
            <w:tcBorders>
              <w:top w:val="single" w:sz="4" w:space="0" w:color="auto"/>
              <w:left w:val="single" w:sz="4" w:space="0" w:color="000000"/>
              <w:bottom w:val="single" w:sz="8" w:space="0" w:color="7BA0CD"/>
              <w:right w:val="single" w:sz="4" w:space="0" w:color="000000"/>
            </w:tcBorders>
          </w:tcPr>
          <w:p w14:paraId="01499043" w14:textId="77777777" w:rsidR="002279B7" w:rsidRPr="002279B7" w:rsidRDefault="002279B7" w:rsidP="002279B7">
            <w:pPr>
              <w:rPr>
                <w:rFonts w:ascii="Times New Roman" w:hAnsi="Times New Roman" w:cs="Times New Roman"/>
              </w:rPr>
            </w:pPr>
          </w:p>
        </w:tc>
      </w:tr>
      <w:tr w:rsidR="002279B7" w:rsidRPr="006C1E10" w14:paraId="59BA270F" w14:textId="62A57FC5" w:rsidTr="002279B7">
        <w:trPr>
          <w:trHeight w:val="300"/>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hideMark/>
          </w:tcPr>
          <w:p w14:paraId="3F521AA6" w14:textId="77777777" w:rsidR="002279B7" w:rsidRPr="002279B7" w:rsidRDefault="002279B7" w:rsidP="002279B7">
            <w:pPr>
              <w:rPr>
                <w:rFonts w:ascii="Times New Roman" w:hAnsi="Times New Roman" w:cs="Times New Roman"/>
                <w:bCs/>
              </w:rPr>
            </w:pPr>
            <w:r w:rsidRPr="002279B7">
              <w:rPr>
                <w:rFonts w:ascii="Times New Roman" w:hAnsi="Times New Roman" w:cs="Times New Roman"/>
                <w:bCs/>
              </w:rPr>
              <w:t>What is a Resilience Dialogue? Building CTP Skills to Manage Conflict</w:t>
            </w:r>
          </w:p>
          <w:p w14:paraId="6D775362" w14:textId="77777777" w:rsidR="002279B7" w:rsidRPr="002279B7" w:rsidRDefault="002279B7" w:rsidP="002279B7">
            <w:pPr>
              <w:rPr>
                <w:rFonts w:ascii="Times New Roman" w:eastAsia="Times New Roman" w:hAnsi="Times New Roman" w:cs="Times New Roman"/>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15C6D4EF" w14:textId="4C8B2AD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16296CC7"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 xml:space="preserve">November 8, 2018 </w:t>
            </w:r>
          </w:p>
          <w:p w14:paraId="286AEE57" w14:textId="3D8DCA56"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NERRS Annual Mtg.</w:t>
            </w:r>
          </w:p>
          <w:p w14:paraId="2811D0A4" w14:textId="46E05D5F"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Lake Superior NERR</w:t>
            </w:r>
          </w:p>
          <w:p w14:paraId="07E391E5" w14:textId="1F465B1D"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27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272CEFAA" w14:textId="715B6198" w:rsidR="002279B7" w:rsidRPr="002279B7" w:rsidRDefault="009E353E" w:rsidP="002279B7">
            <w:pPr>
              <w:rPr>
                <w:rFonts w:ascii="Times New Roman" w:eastAsia="Times New Roman" w:hAnsi="Times New Roman" w:cs="Times New Roman"/>
              </w:rPr>
            </w:pPr>
            <w:hyperlink r:id="rId51" w:history="1">
              <w:r w:rsidR="002279B7" w:rsidRPr="002279B7">
                <w:rPr>
                  <w:rStyle w:val="Hyperlink"/>
                  <w:rFonts w:ascii="Times New Roman" w:eastAsia="Times New Roman" w:hAnsi="Times New Roman" w:cs="Times New Roman"/>
                </w:rPr>
                <w:t>https://www.wellsreserve.org/project/the-resilience-dialogues</w:t>
              </w:r>
            </w:hyperlink>
          </w:p>
          <w:p w14:paraId="4060B317" w14:textId="6AC87492"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170A2005" w14:textId="77777777" w:rsidR="002279B7" w:rsidRPr="002279B7" w:rsidRDefault="002279B7" w:rsidP="002279B7">
            <w:pPr>
              <w:rPr>
                <w:rFonts w:ascii="Times New Roman" w:hAnsi="Times New Roman" w:cs="Times New Roman"/>
              </w:rPr>
            </w:pPr>
          </w:p>
        </w:tc>
      </w:tr>
      <w:tr w:rsidR="002279B7" w:rsidRPr="006C1E10" w14:paraId="491AD720" w14:textId="2A709D5F" w:rsidTr="002279B7">
        <w:trPr>
          <w:trHeight w:val="28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hideMark/>
          </w:tcPr>
          <w:p w14:paraId="683062F4" w14:textId="77777777" w:rsidR="002279B7" w:rsidRPr="002279B7" w:rsidRDefault="002279B7" w:rsidP="002279B7">
            <w:pPr>
              <w:pStyle w:val="NormalWeb"/>
              <w:spacing w:before="0" w:beforeAutospacing="0" w:after="0" w:afterAutospacing="0"/>
            </w:pPr>
            <w:r w:rsidRPr="002279B7">
              <w:lastRenderedPageBreak/>
              <w:t>Resilience Dialogues:</w:t>
            </w:r>
          </w:p>
          <w:p w14:paraId="235128E6" w14:textId="77777777" w:rsidR="002279B7" w:rsidRPr="002279B7" w:rsidRDefault="002279B7" w:rsidP="002279B7">
            <w:pPr>
              <w:pStyle w:val="NormalWeb"/>
              <w:spacing w:before="0" w:beforeAutospacing="0" w:after="0" w:afterAutospacing="0"/>
            </w:pPr>
            <w:r w:rsidRPr="002279B7">
              <w:t>Managing Conflict and Negotiating for Successful Outcomes in Collaborative Science</w:t>
            </w:r>
          </w:p>
          <w:p w14:paraId="55793FCB" w14:textId="77777777" w:rsidR="002279B7" w:rsidRPr="002279B7" w:rsidRDefault="002279B7" w:rsidP="002279B7">
            <w:pPr>
              <w:pStyle w:val="Header"/>
              <w:rPr>
                <w:rFonts w:ascii="Times New Roman" w:eastAsia="Times New Roman" w:hAnsi="Times New Roman" w:cs="Times New Roman"/>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27912451" w14:textId="0371B990"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7FC1C538"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November 9, 2018</w:t>
            </w:r>
          </w:p>
          <w:p w14:paraId="404B8E8D"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NERRS Annual Mtg.</w:t>
            </w:r>
          </w:p>
          <w:p w14:paraId="4158CEA3"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Lake Superior NERR</w:t>
            </w:r>
          </w:p>
          <w:p w14:paraId="151322B2" w14:textId="67FF71A9"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Superior, WI</w:t>
            </w:r>
          </w:p>
          <w:p w14:paraId="062AFB8A" w14:textId="7559E780"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28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2D0A0776" w14:textId="19C69A3B" w:rsidR="002279B7" w:rsidRPr="002279B7" w:rsidRDefault="009E353E" w:rsidP="002279B7">
            <w:pPr>
              <w:rPr>
                <w:rFonts w:ascii="Times New Roman" w:eastAsia="Times New Roman" w:hAnsi="Times New Roman" w:cs="Times New Roman"/>
              </w:rPr>
            </w:pPr>
            <w:hyperlink r:id="rId52" w:history="1">
              <w:r w:rsidR="002279B7" w:rsidRPr="002279B7">
                <w:rPr>
                  <w:rStyle w:val="Hyperlink"/>
                  <w:rFonts w:ascii="Times New Roman" w:eastAsia="Times New Roman" w:hAnsi="Times New Roman" w:cs="Times New Roman"/>
                </w:rPr>
                <w:t>https://www.wellsreserve.org/project/the-resilience-dialogues</w:t>
              </w:r>
            </w:hyperlink>
          </w:p>
          <w:p w14:paraId="3A0094E1" w14:textId="166147BE"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1CA9172" w14:textId="77777777" w:rsidR="002279B7" w:rsidRPr="002279B7" w:rsidRDefault="002279B7" w:rsidP="002279B7">
            <w:pPr>
              <w:rPr>
                <w:rFonts w:ascii="Times New Roman" w:hAnsi="Times New Roman" w:cs="Times New Roman"/>
              </w:rPr>
            </w:pPr>
          </w:p>
        </w:tc>
      </w:tr>
      <w:tr w:rsidR="002279B7" w:rsidRPr="006C1E10" w14:paraId="795A40C0" w14:textId="12A38736"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hideMark/>
          </w:tcPr>
          <w:p w14:paraId="54155A57" w14:textId="77777777" w:rsidR="002279B7" w:rsidRPr="002279B7" w:rsidRDefault="002279B7" w:rsidP="002279B7">
            <w:pPr>
              <w:rPr>
                <w:rFonts w:ascii="Times New Roman" w:hAnsi="Times New Roman" w:cs="Times New Roman"/>
                <w:bCs/>
                <w:i/>
                <w:iCs/>
              </w:rPr>
            </w:pPr>
            <w:r w:rsidRPr="002279B7">
              <w:rPr>
                <w:rFonts w:ascii="Times New Roman" w:hAnsi="Times New Roman" w:cs="Times New Roman"/>
                <w:bCs/>
                <w:i/>
                <w:iCs/>
              </w:rPr>
              <w:t xml:space="preserve">Resilience Dialogues </w:t>
            </w:r>
          </w:p>
          <w:p w14:paraId="52379093" w14:textId="77777777" w:rsidR="002279B7" w:rsidRPr="002279B7" w:rsidRDefault="002279B7" w:rsidP="002279B7">
            <w:pPr>
              <w:rPr>
                <w:rFonts w:ascii="Times New Roman" w:hAnsi="Times New Roman" w:cs="Times New Roman"/>
                <w:bCs/>
              </w:rPr>
            </w:pPr>
            <w:r w:rsidRPr="002279B7">
              <w:rPr>
                <w:rFonts w:ascii="Times New Roman" w:hAnsi="Times New Roman" w:cs="Times New Roman"/>
                <w:bCs/>
              </w:rPr>
              <w:t>Advanced Skills for Planning and Facilitating Collaborative Meetings</w:t>
            </w:r>
          </w:p>
          <w:p w14:paraId="38B2307E" w14:textId="77777777" w:rsidR="002279B7" w:rsidRPr="002279B7" w:rsidRDefault="002279B7" w:rsidP="002279B7">
            <w:pPr>
              <w:rPr>
                <w:rFonts w:ascii="Times New Roman" w:hAnsi="Times New Roman" w:cs="Times New Roman"/>
                <w:bCs/>
              </w:rPr>
            </w:pPr>
          </w:p>
          <w:p w14:paraId="25BBCA35" w14:textId="77777777" w:rsidR="002279B7" w:rsidRPr="002279B7" w:rsidRDefault="002279B7" w:rsidP="002279B7">
            <w:pPr>
              <w:rPr>
                <w:rFonts w:ascii="Times New Roman" w:eastAsia="Times New Roman" w:hAnsi="Times New Roman" w:cs="Times New Roman"/>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30491617" w14:textId="6287E5DF"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6EE83A96"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October 10, 2019</w:t>
            </w:r>
          </w:p>
          <w:p w14:paraId="1174E4EC"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Grand Bay NERR</w:t>
            </w:r>
          </w:p>
          <w:p w14:paraId="31BB4928"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Mississippi</w:t>
            </w:r>
          </w:p>
          <w:p w14:paraId="7EE14B17" w14:textId="308A0321"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35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581800EE" w14:textId="67BDE134" w:rsidR="002279B7" w:rsidRPr="002279B7" w:rsidRDefault="009E353E" w:rsidP="002279B7">
            <w:pPr>
              <w:rPr>
                <w:rFonts w:ascii="Times New Roman" w:eastAsia="Times New Roman" w:hAnsi="Times New Roman" w:cs="Times New Roman"/>
              </w:rPr>
            </w:pPr>
            <w:hyperlink r:id="rId53" w:history="1">
              <w:r w:rsidR="002279B7" w:rsidRPr="002279B7">
                <w:rPr>
                  <w:rStyle w:val="Hyperlink"/>
                  <w:rFonts w:ascii="Times New Roman" w:eastAsia="Times New Roman" w:hAnsi="Times New Roman" w:cs="Times New Roman"/>
                </w:rPr>
                <w:t>https://www.wellsreserve.org/project/the-resilience-dialogues</w:t>
              </w:r>
            </w:hyperlink>
          </w:p>
          <w:p w14:paraId="240AB049" w14:textId="2B00C87C"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E888D3E" w14:textId="77777777" w:rsidR="002279B7" w:rsidRPr="002279B7" w:rsidRDefault="002279B7" w:rsidP="002279B7">
            <w:pPr>
              <w:rPr>
                <w:rFonts w:ascii="Times New Roman" w:hAnsi="Times New Roman" w:cs="Times New Roman"/>
              </w:rPr>
            </w:pPr>
          </w:p>
        </w:tc>
      </w:tr>
      <w:tr w:rsidR="002279B7" w:rsidRPr="006C1E10" w14:paraId="66A6278B" w14:textId="1C93F69E"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26DAF54D" w14:textId="04D5D6C5" w:rsidR="002279B7" w:rsidRPr="002279B7" w:rsidRDefault="002279B7" w:rsidP="002279B7">
            <w:pPr>
              <w:rPr>
                <w:rFonts w:ascii="Times New Roman" w:hAnsi="Times New Roman" w:cs="Times New Roman"/>
                <w:bCs/>
              </w:rPr>
            </w:pPr>
            <w:r w:rsidRPr="002279B7">
              <w:rPr>
                <w:rFonts w:ascii="Times New Roman" w:hAnsi="Times New Roman" w:cs="Times New Roman"/>
                <w:bCs/>
              </w:rPr>
              <w:t>Resilience Dialogues Webinar Series for the Crucial Conversations “Conflict Club” for CTP</w:t>
            </w:r>
          </w:p>
          <w:p w14:paraId="36E9934F" w14:textId="77777777" w:rsidR="002279B7" w:rsidRPr="002279B7" w:rsidRDefault="002279B7" w:rsidP="002279B7">
            <w:pPr>
              <w:rPr>
                <w:rFonts w:ascii="Times New Roman" w:hAnsi="Times New Roman" w:cs="Times New Roman"/>
                <w:bCs/>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9C4FF69" w14:textId="63CFAF58"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6BB56D37" w14:textId="6FD3ECF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Virtual Training</w:t>
            </w:r>
          </w:p>
          <w:p w14:paraId="24893A3C"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April 5, May 3, and June 7, 2019</w:t>
            </w:r>
          </w:p>
          <w:p w14:paraId="56393F0A"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3 – 4:30 pm</w:t>
            </w:r>
          </w:p>
          <w:p w14:paraId="55874472" w14:textId="69FEE920"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17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4159B96F" w14:textId="04ABCF2D"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0C179922" w14:textId="77777777" w:rsidR="002279B7" w:rsidRPr="002279B7" w:rsidRDefault="002279B7" w:rsidP="002279B7">
            <w:pPr>
              <w:rPr>
                <w:rFonts w:ascii="Times New Roman" w:eastAsia="Times New Roman" w:hAnsi="Times New Roman" w:cs="Times New Roman"/>
              </w:rPr>
            </w:pPr>
          </w:p>
        </w:tc>
      </w:tr>
      <w:tr w:rsidR="002279B7" w:rsidRPr="006C1E10" w14:paraId="28E10603" w14:textId="190FB3C4"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hideMark/>
          </w:tcPr>
          <w:p w14:paraId="1672EBBB" w14:textId="26C3C4C5" w:rsidR="002279B7" w:rsidRPr="002279B7" w:rsidRDefault="002279B7" w:rsidP="002279B7">
            <w:pPr>
              <w:rPr>
                <w:rFonts w:ascii="Times New Roman" w:eastAsia="Times New Roman" w:hAnsi="Times New Roman" w:cs="Times New Roman"/>
              </w:rPr>
            </w:pPr>
            <w:r w:rsidRPr="002279B7">
              <w:rPr>
                <w:rFonts w:ascii="Times New Roman" w:hAnsi="Times New Roman" w:cs="Times New Roman"/>
                <w:color w:val="000000" w:themeColor="text1"/>
              </w:rPr>
              <w:t>Hands-on Methods for Using Mental Models in Training</w:t>
            </w:r>
            <w:r w:rsidRPr="002279B7">
              <w:rPr>
                <w:rFonts w:ascii="Times New Roman" w:eastAsia="Times New Roman" w:hAnsi="Times New Roman" w:cs="Times New Roman"/>
                <w:color w:val="000000"/>
              </w:rPr>
              <w:t xml:space="preserve"> </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51CA20A7" w14:textId="6693F7F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790F4960"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November, 2019</w:t>
            </w:r>
          </w:p>
          <w:p w14:paraId="02092CFA"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NERRS Annual Mtg.</w:t>
            </w:r>
          </w:p>
          <w:p w14:paraId="198CB754"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Charleston, SC</w:t>
            </w:r>
          </w:p>
          <w:p w14:paraId="734FBAE8"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CTP Sector</w:t>
            </w:r>
          </w:p>
          <w:p w14:paraId="52537797" w14:textId="4CA238B6"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27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hideMark/>
          </w:tcPr>
          <w:p w14:paraId="5B83697E" w14:textId="4A7864C5" w:rsidR="002279B7" w:rsidRPr="002279B7" w:rsidRDefault="009E353E" w:rsidP="002279B7">
            <w:pPr>
              <w:rPr>
                <w:rFonts w:ascii="Times New Roman" w:eastAsia="Times New Roman" w:hAnsi="Times New Roman" w:cs="Times New Roman"/>
              </w:rPr>
            </w:pPr>
            <w:hyperlink r:id="rId54" w:history="1">
              <w:r w:rsidR="002279B7" w:rsidRPr="002279B7">
                <w:rPr>
                  <w:rStyle w:val="Hyperlink"/>
                  <w:rFonts w:ascii="Times New Roman" w:eastAsia="Times New Roman" w:hAnsi="Times New Roman" w:cs="Times New Roman"/>
                </w:rPr>
                <w:t>https://www.wellsreserve.org/project/the-resilience-dialogues</w:t>
              </w:r>
            </w:hyperlink>
          </w:p>
          <w:p w14:paraId="671FBC49" w14:textId="78D9EDC4"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2707CDC4" w14:textId="77777777" w:rsidR="002279B7" w:rsidRPr="002279B7" w:rsidRDefault="002279B7" w:rsidP="002279B7">
            <w:pPr>
              <w:rPr>
                <w:rFonts w:ascii="Times New Roman" w:hAnsi="Times New Roman" w:cs="Times New Roman"/>
              </w:rPr>
            </w:pPr>
          </w:p>
        </w:tc>
      </w:tr>
      <w:tr w:rsidR="002279B7" w:rsidRPr="006C1E10" w14:paraId="3BD3AA5B" w14:textId="0DCEC942"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634499CC" w14:textId="12ECF462"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Resilience Dialogues:</w:t>
            </w:r>
          </w:p>
          <w:p w14:paraId="59CD0DD6" w14:textId="237AFB39"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Building skills for designing and facilitating collaborative processes</w:t>
            </w:r>
          </w:p>
          <w:p w14:paraId="1553F811" w14:textId="77777777" w:rsidR="002279B7" w:rsidRPr="002279B7" w:rsidRDefault="002279B7" w:rsidP="002279B7">
            <w:pPr>
              <w:rPr>
                <w:rFonts w:ascii="Times New Roman" w:hAnsi="Times New Roman" w:cs="Times New Roman"/>
                <w:color w:val="000000" w:themeColor="text1"/>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516061B1" w14:textId="40F27D8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33D3025A"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February 3, 2020</w:t>
            </w:r>
          </w:p>
          <w:p w14:paraId="308F0ECB"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Social Coast Forum</w:t>
            </w:r>
          </w:p>
          <w:p w14:paraId="5E68280B"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Charleston, SC</w:t>
            </w:r>
          </w:p>
          <w:p w14:paraId="7990A202" w14:textId="6A0F5F6C"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30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75584DCB" w14:textId="38ADBD32" w:rsidR="002279B7" w:rsidRPr="002279B7" w:rsidRDefault="009E353E" w:rsidP="002279B7">
            <w:pPr>
              <w:rPr>
                <w:rFonts w:ascii="Times New Roman" w:eastAsia="Times New Roman" w:hAnsi="Times New Roman" w:cs="Times New Roman"/>
              </w:rPr>
            </w:pPr>
            <w:hyperlink r:id="rId55" w:history="1">
              <w:r w:rsidR="002279B7" w:rsidRPr="002279B7">
                <w:rPr>
                  <w:rStyle w:val="Hyperlink"/>
                  <w:rFonts w:ascii="Times New Roman" w:eastAsia="Times New Roman" w:hAnsi="Times New Roman" w:cs="Times New Roman"/>
                </w:rPr>
                <w:t>https://www.wellsreserve.org/project/the-resilience-dialogues</w:t>
              </w:r>
            </w:hyperlink>
          </w:p>
          <w:p w14:paraId="3CA41758" w14:textId="14D61E62"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15E46C1F" w14:textId="77777777" w:rsidR="002279B7" w:rsidRPr="002279B7" w:rsidRDefault="002279B7" w:rsidP="002279B7">
            <w:pPr>
              <w:rPr>
                <w:rFonts w:ascii="Times New Roman" w:hAnsi="Times New Roman" w:cs="Times New Roman"/>
              </w:rPr>
            </w:pPr>
          </w:p>
        </w:tc>
      </w:tr>
      <w:tr w:rsidR="002279B7" w:rsidRPr="006C1E10" w14:paraId="7F6655C1" w14:textId="48ED783D"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5EDB44EF" w14:textId="77777777"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 xml:space="preserve">Resilience Dialogues: </w:t>
            </w:r>
            <w:r w:rsidRPr="002279B7">
              <w:rPr>
                <w:rFonts w:ascii="Times New Roman" w:eastAsiaTheme="majorEastAsia" w:hAnsi="Times New Roman" w:cs="Times New Roman"/>
                <w:kern w:val="24"/>
                <w:position w:val="1"/>
              </w:rPr>
              <w:br/>
              <w:t>Strategies for Conflict Management in Collaborative Science</w:t>
            </w:r>
          </w:p>
          <w:p w14:paraId="50E75DD4" w14:textId="77777777" w:rsidR="002279B7" w:rsidRPr="002279B7" w:rsidRDefault="002279B7" w:rsidP="002279B7">
            <w:pPr>
              <w:rPr>
                <w:rFonts w:ascii="Times New Roman" w:eastAsiaTheme="majorEastAsia" w:hAnsi="Times New Roman" w:cs="Times New Roman"/>
                <w:kern w:val="24"/>
                <w:position w:val="1"/>
              </w:rPr>
            </w:pPr>
          </w:p>
          <w:p w14:paraId="7E04F1BC" w14:textId="1CF07C90" w:rsidR="002279B7" w:rsidRPr="002279B7" w:rsidRDefault="002279B7" w:rsidP="002279B7">
            <w:pPr>
              <w:rPr>
                <w:rFonts w:ascii="Times New Roman" w:eastAsia="Times New Roman" w:hAnsi="Times New Roman" w:cs="Times New Roman"/>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EBAC15E" w14:textId="0DDA6054"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lastRenderedPageBreak/>
              <w:t>Webinar</w:t>
            </w:r>
          </w:p>
        </w:tc>
        <w:tc>
          <w:tcPr>
            <w:tcW w:w="2070" w:type="dxa"/>
            <w:tcBorders>
              <w:top w:val="single" w:sz="8" w:space="0" w:color="7BA0CD"/>
              <w:left w:val="single" w:sz="4" w:space="0" w:color="000000"/>
              <w:bottom w:val="single" w:sz="8" w:space="0" w:color="7BA0CD"/>
              <w:right w:val="single" w:sz="4" w:space="0" w:color="000000"/>
            </w:tcBorders>
          </w:tcPr>
          <w:p w14:paraId="0BD32AB9" w14:textId="168188FC" w:rsidR="002279B7" w:rsidRPr="002279B7" w:rsidRDefault="002279B7" w:rsidP="002279B7">
            <w:pPr>
              <w:rPr>
                <w:rFonts w:ascii="Times New Roman" w:eastAsia="Times New Roman" w:hAnsi="Times New Roman" w:cs="Times New Roman"/>
                <w:color w:val="000000"/>
              </w:rPr>
            </w:pPr>
            <w:r w:rsidRPr="002279B7">
              <w:rPr>
                <w:rFonts w:ascii="Times New Roman" w:hAnsi="Times New Roman" w:cs="Times New Roman"/>
                <w:iCs/>
                <w:color w:val="000000"/>
              </w:rPr>
              <w:t>Collaborative Science for Estuaries</w:t>
            </w:r>
            <w:r w:rsidRPr="002279B7">
              <w:rPr>
                <w:rFonts w:ascii="Times New Roman" w:hAnsi="Times New Roman" w:cs="Times New Roman"/>
                <w:color w:val="000000"/>
              </w:rPr>
              <w:t xml:space="preserve"> </w:t>
            </w:r>
            <w:r w:rsidRPr="002279B7">
              <w:rPr>
                <w:rFonts w:ascii="Times New Roman" w:eastAsia="Times New Roman" w:hAnsi="Times New Roman" w:cs="Times New Roman"/>
                <w:color w:val="000000"/>
              </w:rPr>
              <w:t xml:space="preserve">Webinar </w:t>
            </w:r>
          </w:p>
          <w:p w14:paraId="711FDDD1" w14:textId="77777777" w:rsidR="002279B7" w:rsidRPr="002279B7" w:rsidRDefault="002279B7" w:rsidP="002279B7">
            <w:pPr>
              <w:rPr>
                <w:rFonts w:ascii="Times New Roman" w:eastAsia="Times New Roman" w:hAnsi="Times New Roman" w:cs="Times New Roman"/>
                <w:color w:val="000000"/>
              </w:rPr>
            </w:pPr>
            <w:r w:rsidRPr="002279B7">
              <w:rPr>
                <w:rFonts w:ascii="Times New Roman" w:eastAsia="Times New Roman" w:hAnsi="Times New Roman" w:cs="Times New Roman"/>
                <w:color w:val="000000"/>
              </w:rPr>
              <w:t xml:space="preserve">Feb 28 2020 </w:t>
            </w:r>
          </w:p>
          <w:p w14:paraId="7D990797" w14:textId="7265A608"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color w:val="000000"/>
              </w:rPr>
              <w:lastRenderedPageBreak/>
              <w:t>94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DD353F0" w14:textId="3FCC4584" w:rsidR="002279B7" w:rsidRPr="002279B7" w:rsidRDefault="002279B7" w:rsidP="002279B7">
            <w:pPr>
              <w:rPr>
                <w:rFonts w:ascii="Times New Roman" w:eastAsia="Times New Roman" w:hAnsi="Times New Roman" w:cs="Times New Roman"/>
              </w:rPr>
            </w:pPr>
          </w:p>
          <w:p w14:paraId="3ABDC6DC" w14:textId="69419AA2" w:rsidR="002279B7" w:rsidRPr="002279B7" w:rsidRDefault="009E353E" w:rsidP="002279B7">
            <w:pPr>
              <w:rPr>
                <w:rFonts w:ascii="Times New Roman" w:eastAsia="Times New Roman" w:hAnsi="Times New Roman" w:cs="Times New Roman"/>
              </w:rPr>
            </w:pPr>
            <w:hyperlink r:id="rId56" w:history="1">
              <w:r w:rsidR="002279B7" w:rsidRPr="002279B7">
                <w:rPr>
                  <w:rStyle w:val="Hyperlink"/>
                  <w:rFonts w:ascii="Times New Roman" w:eastAsia="Times New Roman" w:hAnsi="Times New Roman" w:cs="Times New Roman"/>
                </w:rPr>
                <w:t>https://www.wellsreserve.org/writable/files/Resilience-Dialogues-</w:t>
              </w:r>
              <w:r w:rsidR="002279B7" w:rsidRPr="002279B7">
                <w:rPr>
                  <w:rStyle w:val="Hyperlink"/>
                  <w:rFonts w:ascii="Times New Roman" w:eastAsia="Times New Roman" w:hAnsi="Times New Roman" w:cs="Times New Roman"/>
                </w:rPr>
                <w:lastRenderedPageBreak/>
                <w:t>webinar-brief-FINAL.pdf</w:t>
              </w:r>
            </w:hyperlink>
          </w:p>
          <w:p w14:paraId="72C520E4" w14:textId="5E4290E7"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C9D9CB1" w14:textId="77777777" w:rsidR="002279B7" w:rsidRPr="002279B7" w:rsidRDefault="002279B7" w:rsidP="002279B7">
            <w:pPr>
              <w:rPr>
                <w:rFonts w:ascii="Times New Roman" w:eastAsia="Times New Roman" w:hAnsi="Times New Roman" w:cs="Times New Roman"/>
              </w:rPr>
            </w:pPr>
          </w:p>
        </w:tc>
      </w:tr>
      <w:tr w:rsidR="002279B7" w:rsidRPr="006C1E10" w14:paraId="74A70406" w14:textId="5275C7E9"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3F0040F7" w14:textId="3DE0C5E1"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Crucial Conversations for Resilience Dialogues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7C91A5A" w14:textId="71E7C1B9"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691EA71D"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Virtual Training</w:t>
            </w:r>
          </w:p>
          <w:p w14:paraId="2EE78678" w14:textId="3890CBED"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July 23,24,27-29 2020</w:t>
            </w:r>
          </w:p>
          <w:p w14:paraId="4904A146" w14:textId="6EA8EEA6"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17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51ABC535" w14:textId="2FD460B2"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5A62FD9D" w14:textId="77777777" w:rsidR="002279B7" w:rsidRPr="002279B7" w:rsidRDefault="002279B7" w:rsidP="002279B7">
            <w:pPr>
              <w:rPr>
                <w:rFonts w:ascii="Times New Roman" w:eastAsia="Times New Roman" w:hAnsi="Times New Roman" w:cs="Times New Roman"/>
              </w:rPr>
            </w:pPr>
          </w:p>
        </w:tc>
      </w:tr>
      <w:tr w:rsidR="002279B7" w:rsidRPr="006C1E10" w14:paraId="13C051C9" w14:textId="4114F5C4"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781C07BB" w14:textId="081EB302"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Crucial Conversations for Resilience Dialogues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661776F" w14:textId="538F98FD"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Training</w:t>
            </w:r>
          </w:p>
        </w:tc>
        <w:tc>
          <w:tcPr>
            <w:tcW w:w="2070" w:type="dxa"/>
            <w:tcBorders>
              <w:top w:val="single" w:sz="8" w:space="0" w:color="7BA0CD"/>
              <w:left w:val="single" w:sz="4" w:space="0" w:color="000000"/>
              <w:bottom w:val="single" w:sz="8" w:space="0" w:color="7BA0CD"/>
              <w:right w:val="single" w:sz="4" w:space="0" w:color="000000"/>
            </w:tcBorders>
          </w:tcPr>
          <w:p w14:paraId="7C80B022"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Virtual Training</w:t>
            </w:r>
          </w:p>
          <w:p w14:paraId="42845618"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August 3-7, 2020</w:t>
            </w:r>
          </w:p>
          <w:p w14:paraId="442FC9BF" w14:textId="11289E70"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17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785B77DB" w14:textId="4B8F9C1C"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30574352" w14:textId="77777777" w:rsidR="002279B7" w:rsidRPr="002279B7" w:rsidRDefault="002279B7" w:rsidP="002279B7">
            <w:pPr>
              <w:rPr>
                <w:rFonts w:ascii="Times New Roman" w:eastAsia="Times New Roman" w:hAnsi="Times New Roman" w:cs="Times New Roman"/>
              </w:rPr>
            </w:pPr>
          </w:p>
        </w:tc>
      </w:tr>
      <w:tr w:rsidR="002279B7" w:rsidRPr="006C1E10" w14:paraId="3112A55F" w14:textId="1BE88165"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00ADC06E" w14:textId="2D70B970"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Collaborative Learning Resources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24BBDBBC" w14:textId="072518E2"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Workbook for training. Includes all resources for Resilience Dialogues: stakeholder assessment, conflict assessment, mental &amp; cultural models, activity sheets and references</w:t>
            </w:r>
          </w:p>
        </w:tc>
        <w:tc>
          <w:tcPr>
            <w:tcW w:w="2070" w:type="dxa"/>
            <w:tcBorders>
              <w:top w:val="single" w:sz="8" w:space="0" w:color="7BA0CD"/>
              <w:left w:val="single" w:sz="4" w:space="0" w:color="000000"/>
              <w:bottom w:val="single" w:sz="8" w:space="0" w:color="7BA0CD"/>
              <w:right w:val="single" w:sz="4" w:space="0" w:color="000000"/>
            </w:tcBorders>
          </w:tcPr>
          <w:p w14:paraId="55E96F5F" w14:textId="336BE9C2"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27B09C46" w14:textId="3525318A" w:rsidR="002279B7" w:rsidRPr="002279B7" w:rsidRDefault="009E353E" w:rsidP="002279B7">
            <w:pPr>
              <w:rPr>
                <w:rFonts w:ascii="Times New Roman" w:eastAsia="Times New Roman" w:hAnsi="Times New Roman" w:cs="Times New Roman"/>
              </w:rPr>
            </w:pPr>
            <w:hyperlink r:id="rId57" w:history="1">
              <w:r w:rsidR="002279B7" w:rsidRPr="002279B7">
                <w:rPr>
                  <w:rStyle w:val="Hyperlink"/>
                  <w:rFonts w:ascii="Times New Roman" w:eastAsia="Times New Roman" w:hAnsi="Times New Roman" w:cs="Times New Roman"/>
                </w:rPr>
                <w:t>https://www.wellsreserve.org/writable/files/Resilience-Dialogues-Collaborative-Learning-Training-Workbook-FINAL-202006121.pdf</w:t>
              </w:r>
            </w:hyperlink>
          </w:p>
          <w:p w14:paraId="5145E469" w14:textId="77777777" w:rsidR="002279B7" w:rsidRPr="002279B7" w:rsidRDefault="002279B7" w:rsidP="002279B7">
            <w:pPr>
              <w:rPr>
                <w:rFonts w:ascii="Times New Roman" w:eastAsia="Times New Roman" w:hAnsi="Times New Roman" w:cs="Times New Roman"/>
              </w:rPr>
            </w:pPr>
          </w:p>
          <w:p w14:paraId="33AECE8C" w14:textId="77777777" w:rsidR="002279B7" w:rsidRPr="002279B7" w:rsidRDefault="002279B7" w:rsidP="002279B7">
            <w:pPr>
              <w:rPr>
                <w:rFonts w:ascii="Times New Roman" w:eastAsia="Times New Roman" w:hAnsi="Times New Roman" w:cs="Times New Roman"/>
              </w:rPr>
            </w:pPr>
          </w:p>
          <w:p w14:paraId="4E8A7A5B" w14:textId="2D7C769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All materials are on Wells NERR website:</w:t>
            </w:r>
          </w:p>
          <w:p w14:paraId="50D3CA46" w14:textId="77777777" w:rsidR="002279B7" w:rsidRPr="002279B7" w:rsidRDefault="002279B7" w:rsidP="002279B7">
            <w:pPr>
              <w:rPr>
                <w:rFonts w:ascii="Times New Roman" w:eastAsia="Times New Roman" w:hAnsi="Times New Roman" w:cs="Times New Roman"/>
              </w:rPr>
            </w:pPr>
          </w:p>
          <w:p w14:paraId="74754C1F" w14:textId="2CD682CD" w:rsidR="002279B7" w:rsidRPr="002279B7" w:rsidRDefault="009E353E" w:rsidP="002279B7">
            <w:pPr>
              <w:rPr>
                <w:rFonts w:ascii="Times New Roman" w:eastAsia="Times New Roman" w:hAnsi="Times New Roman" w:cs="Times New Roman"/>
              </w:rPr>
            </w:pPr>
            <w:hyperlink r:id="rId58" w:history="1">
              <w:r w:rsidR="002279B7" w:rsidRPr="002279B7">
                <w:rPr>
                  <w:rStyle w:val="Hyperlink"/>
                  <w:rFonts w:ascii="Times New Roman" w:eastAsia="Times New Roman" w:hAnsi="Times New Roman" w:cs="Times New Roman"/>
                </w:rPr>
                <w:t>https://www.wellsreserve.org/project/the-resilience-dialogues</w:t>
              </w:r>
            </w:hyperlink>
            <w:r w:rsidR="002279B7" w:rsidRPr="002279B7">
              <w:rPr>
                <w:rFonts w:ascii="Times New Roman" w:eastAsia="Times New Roman" w:hAnsi="Times New Roman" w:cs="Times New Roman"/>
              </w:rPr>
              <w:t xml:space="preserve"> </w:t>
            </w:r>
          </w:p>
          <w:p w14:paraId="77627E11" w14:textId="0881BE7C"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0976A691" w14:textId="1FA880D0" w:rsidR="002279B7" w:rsidRPr="002279B7" w:rsidRDefault="002279B7" w:rsidP="002279B7">
            <w:pPr>
              <w:rPr>
                <w:rFonts w:ascii="Times New Roman" w:hAnsi="Times New Roman" w:cs="Times New Roman"/>
              </w:rPr>
            </w:pPr>
            <w:r w:rsidRPr="002279B7">
              <w:rPr>
                <w:rFonts w:ascii="Times New Roman" w:hAnsi="Times New Roman" w:cs="Times New Roman"/>
              </w:rPr>
              <w:t>Feurt, C. 2020. Resilience Dialogues Collaborative Learning Resources. Wells National Estuarine Research Reserve. Wells, Maine.</w:t>
            </w:r>
          </w:p>
        </w:tc>
      </w:tr>
      <w:tr w:rsidR="002279B7" w:rsidRPr="006C1E10" w14:paraId="704A75A3" w14:textId="666502CA"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7CEB52A9" w14:textId="47C5B7B3"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Worksheet for Assessing the Collaborative Potential of a Situation</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ACF1C2C" w14:textId="08615F3A"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Assessment of Collaborative Potential Worksheet</w:t>
            </w:r>
          </w:p>
        </w:tc>
        <w:tc>
          <w:tcPr>
            <w:tcW w:w="2070" w:type="dxa"/>
            <w:tcBorders>
              <w:top w:val="single" w:sz="8" w:space="0" w:color="7BA0CD"/>
              <w:left w:val="single" w:sz="4" w:space="0" w:color="000000"/>
              <w:bottom w:val="single" w:sz="8" w:space="0" w:color="7BA0CD"/>
              <w:right w:val="single" w:sz="4" w:space="0" w:color="000000"/>
            </w:tcBorders>
          </w:tcPr>
          <w:p w14:paraId="2678AAB7" w14:textId="14C4AFCA"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7675280B" w14:textId="2BFEE655" w:rsidR="002279B7" w:rsidRPr="002279B7" w:rsidRDefault="009E353E" w:rsidP="002279B7">
            <w:pPr>
              <w:rPr>
                <w:rFonts w:ascii="Times New Roman" w:eastAsia="Times New Roman" w:hAnsi="Times New Roman" w:cs="Times New Roman"/>
              </w:rPr>
            </w:pPr>
            <w:hyperlink r:id="rId59" w:history="1">
              <w:r w:rsidR="002279B7" w:rsidRPr="002279B7">
                <w:rPr>
                  <w:rStyle w:val="Hyperlink"/>
                  <w:rFonts w:ascii="Times New Roman" w:eastAsia="Times New Roman" w:hAnsi="Times New Roman" w:cs="Times New Roman"/>
                </w:rPr>
                <w:t>https://www.wellsreserve.org/project/the-resilience-dialogues</w:t>
              </w:r>
            </w:hyperlink>
          </w:p>
          <w:p w14:paraId="3761137C" w14:textId="77777777" w:rsidR="002279B7" w:rsidRPr="002279B7" w:rsidRDefault="002279B7" w:rsidP="002279B7">
            <w:pPr>
              <w:rPr>
                <w:rFonts w:ascii="Times New Roman" w:eastAsia="Times New Roman" w:hAnsi="Times New Roman" w:cs="Times New Roman"/>
              </w:rPr>
            </w:pPr>
          </w:p>
          <w:p w14:paraId="7E39E327" w14:textId="74B830EF"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lastRenderedPageBreak/>
              <w:t>Includes editable copy that can be adapted to any project</w:t>
            </w:r>
          </w:p>
        </w:tc>
        <w:tc>
          <w:tcPr>
            <w:tcW w:w="3420" w:type="dxa"/>
            <w:tcBorders>
              <w:top w:val="single" w:sz="8" w:space="0" w:color="7BA0CD"/>
              <w:left w:val="single" w:sz="4" w:space="0" w:color="000000"/>
              <w:bottom w:val="single" w:sz="8" w:space="0" w:color="7BA0CD"/>
              <w:right w:val="single" w:sz="4" w:space="0" w:color="000000"/>
            </w:tcBorders>
          </w:tcPr>
          <w:p w14:paraId="711B12CE" w14:textId="77777777" w:rsidR="002279B7" w:rsidRPr="002279B7" w:rsidRDefault="002279B7" w:rsidP="002279B7">
            <w:pPr>
              <w:rPr>
                <w:rFonts w:ascii="Times New Roman" w:hAnsi="Times New Roman" w:cs="Times New Roman"/>
              </w:rPr>
            </w:pPr>
          </w:p>
        </w:tc>
      </w:tr>
      <w:tr w:rsidR="002279B7" w:rsidRPr="006C1E10" w14:paraId="38DA3D4E" w14:textId="5A7D7F33"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5B11DD69" w14:textId="1F7A83E2"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Tools and Resources for Implementation of a Collaborative Process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5767F037" w14:textId="25B8C8E8"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Step by step Process worksheets for conducting a collaborative process</w:t>
            </w:r>
          </w:p>
        </w:tc>
        <w:tc>
          <w:tcPr>
            <w:tcW w:w="2070" w:type="dxa"/>
            <w:tcBorders>
              <w:top w:val="single" w:sz="8" w:space="0" w:color="7BA0CD"/>
              <w:left w:val="single" w:sz="4" w:space="0" w:color="000000"/>
              <w:bottom w:val="single" w:sz="8" w:space="0" w:color="7BA0CD"/>
              <w:right w:val="single" w:sz="4" w:space="0" w:color="000000"/>
            </w:tcBorders>
          </w:tcPr>
          <w:p w14:paraId="49775D79" w14:textId="556D193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D87970B" w14:textId="132749D9" w:rsidR="002279B7" w:rsidRPr="002279B7" w:rsidRDefault="009E353E" w:rsidP="002279B7">
            <w:pPr>
              <w:rPr>
                <w:rFonts w:ascii="Times New Roman" w:eastAsia="Times New Roman" w:hAnsi="Times New Roman" w:cs="Times New Roman"/>
              </w:rPr>
            </w:pPr>
            <w:hyperlink r:id="rId60" w:history="1">
              <w:r w:rsidR="002279B7" w:rsidRPr="002279B7">
                <w:rPr>
                  <w:rStyle w:val="Hyperlink"/>
                  <w:rFonts w:ascii="Times New Roman" w:eastAsia="Times New Roman" w:hAnsi="Times New Roman" w:cs="Times New Roman"/>
                </w:rPr>
                <w:t>https://www.wellsreserve.org/project/the-resilience-dialogues</w:t>
              </w:r>
            </w:hyperlink>
          </w:p>
          <w:p w14:paraId="32D8B8E5" w14:textId="77777777" w:rsidR="002279B7" w:rsidRPr="002279B7" w:rsidRDefault="002279B7" w:rsidP="002279B7">
            <w:pPr>
              <w:rPr>
                <w:rFonts w:ascii="Times New Roman" w:eastAsia="Times New Roman" w:hAnsi="Times New Roman" w:cs="Times New Roman"/>
              </w:rPr>
            </w:pPr>
          </w:p>
          <w:p w14:paraId="0349CF97" w14:textId="3F39ED9A"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Includes editable copy that can be adapted to any project</w:t>
            </w:r>
          </w:p>
        </w:tc>
        <w:tc>
          <w:tcPr>
            <w:tcW w:w="3420" w:type="dxa"/>
            <w:tcBorders>
              <w:top w:val="single" w:sz="8" w:space="0" w:color="7BA0CD"/>
              <w:left w:val="single" w:sz="4" w:space="0" w:color="000000"/>
              <w:bottom w:val="single" w:sz="8" w:space="0" w:color="7BA0CD"/>
              <w:right w:val="single" w:sz="4" w:space="0" w:color="000000"/>
            </w:tcBorders>
          </w:tcPr>
          <w:p w14:paraId="35EE3305" w14:textId="77777777" w:rsidR="002279B7" w:rsidRPr="002279B7" w:rsidRDefault="002279B7" w:rsidP="002279B7">
            <w:pPr>
              <w:rPr>
                <w:rFonts w:ascii="Times New Roman" w:hAnsi="Times New Roman" w:cs="Times New Roman"/>
              </w:rPr>
            </w:pPr>
          </w:p>
        </w:tc>
      </w:tr>
      <w:tr w:rsidR="002279B7" w:rsidRPr="006C1E10" w14:paraId="09187F79" w14:textId="72529062"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43DEC256" w14:textId="5F44CE85"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Situation Map Activity: Revealing Mental and Cultural Models to Find and Describe Common Ground</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53D24395" w14:textId="53DE3E5E"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Activity for training to reveal mental and cultural models</w:t>
            </w:r>
          </w:p>
        </w:tc>
        <w:tc>
          <w:tcPr>
            <w:tcW w:w="2070" w:type="dxa"/>
            <w:tcBorders>
              <w:top w:val="single" w:sz="8" w:space="0" w:color="7BA0CD"/>
              <w:left w:val="single" w:sz="4" w:space="0" w:color="000000"/>
              <w:bottom w:val="single" w:sz="8" w:space="0" w:color="7BA0CD"/>
              <w:right w:val="single" w:sz="4" w:space="0" w:color="000000"/>
            </w:tcBorders>
          </w:tcPr>
          <w:p w14:paraId="4477A0B1" w14:textId="4190058F"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6EB896E" w14:textId="34C6B806" w:rsidR="002279B7" w:rsidRPr="002279B7" w:rsidRDefault="009E353E" w:rsidP="002279B7">
            <w:pPr>
              <w:rPr>
                <w:rFonts w:ascii="Times New Roman" w:eastAsia="Times New Roman" w:hAnsi="Times New Roman" w:cs="Times New Roman"/>
              </w:rPr>
            </w:pPr>
            <w:hyperlink r:id="rId61" w:history="1">
              <w:r w:rsidR="002279B7" w:rsidRPr="002279B7">
                <w:rPr>
                  <w:rStyle w:val="Hyperlink"/>
                  <w:rFonts w:ascii="Times New Roman" w:eastAsia="Times New Roman" w:hAnsi="Times New Roman" w:cs="Times New Roman"/>
                </w:rPr>
                <w:t>https://www.wellsreserve.org/project/the-resilience-dialogues</w:t>
              </w:r>
            </w:hyperlink>
          </w:p>
          <w:p w14:paraId="78BDCD8C" w14:textId="77777777" w:rsidR="002279B7" w:rsidRPr="002279B7" w:rsidRDefault="002279B7" w:rsidP="002279B7">
            <w:pPr>
              <w:rPr>
                <w:rFonts w:ascii="Times New Roman" w:eastAsia="Times New Roman" w:hAnsi="Times New Roman" w:cs="Times New Roman"/>
              </w:rPr>
            </w:pPr>
          </w:p>
          <w:p w14:paraId="3C5C7FEA" w14:textId="248365D4"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Includes editable copy that can be adapted to any project</w:t>
            </w:r>
          </w:p>
        </w:tc>
        <w:tc>
          <w:tcPr>
            <w:tcW w:w="3420" w:type="dxa"/>
            <w:tcBorders>
              <w:top w:val="single" w:sz="8" w:space="0" w:color="7BA0CD"/>
              <w:left w:val="single" w:sz="4" w:space="0" w:color="000000"/>
              <w:bottom w:val="single" w:sz="8" w:space="0" w:color="7BA0CD"/>
              <w:right w:val="single" w:sz="4" w:space="0" w:color="000000"/>
            </w:tcBorders>
          </w:tcPr>
          <w:p w14:paraId="30E4A7F6" w14:textId="77777777" w:rsidR="002279B7" w:rsidRPr="002279B7" w:rsidRDefault="002279B7" w:rsidP="002279B7">
            <w:pPr>
              <w:rPr>
                <w:rFonts w:ascii="Times New Roman" w:hAnsi="Times New Roman" w:cs="Times New Roman"/>
              </w:rPr>
            </w:pPr>
          </w:p>
        </w:tc>
      </w:tr>
      <w:tr w:rsidR="002279B7" w:rsidRPr="006C1E10" w14:paraId="4D99E1BD" w14:textId="376E528D"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133581F9" w14:textId="3F2E768C"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Conflict Assessment Worksheet</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6C7DD44" w14:textId="12FAF04D"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Conflict Assessment Worksheet</w:t>
            </w:r>
          </w:p>
        </w:tc>
        <w:tc>
          <w:tcPr>
            <w:tcW w:w="2070" w:type="dxa"/>
            <w:tcBorders>
              <w:top w:val="single" w:sz="8" w:space="0" w:color="7BA0CD"/>
              <w:left w:val="single" w:sz="4" w:space="0" w:color="000000"/>
              <w:bottom w:val="single" w:sz="8" w:space="0" w:color="7BA0CD"/>
              <w:right w:val="single" w:sz="4" w:space="0" w:color="000000"/>
            </w:tcBorders>
          </w:tcPr>
          <w:p w14:paraId="3C8028D5" w14:textId="384F018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F25722B" w14:textId="67090DE2" w:rsidR="002279B7" w:rsidRPr="002279B7" w:rsidRDefault="009E353E" w:rsidP="002279B7">
            <w:pPr>
              <w:rPr>
                <w:rFonts w:ascii="Times New Roman" w:eastAsia="Times New Roman" w:hAnsi="Times New Roman" w:cs="Times New Roman"/>
              </w:rPr>
            </w:pPr>
            <w:hyperlink r:id="rId62" w:history="1">
              <w:r w:rsidR="002279B7" w:rsidRPr="002279B7">
                <w:rPr>
                  <w:rStyle w:val="Hyperlink"/>
                  <w:rFonts w:ascii="Times New Roman" w:eastAsia="Times New Roman" w:hAnsi="Times New Roman" w:cs="Times New Roman"/>
                </w:rPr>
                <w:t>https://www.wellsreserve.org/project/the-resilience-dialogues</w:t>
              </w:r>
            </w:hyperlink>
          </w:p>
          <w:p w14:paraId="7BAEB600" w14:textId="77777777" w:rsidR="002279B7" w:rsidRPr="002279B7" w:rsidRDefault="002279B7" w:rsidP="002279B7">
            <w:pPr>
              <w:rPr>
                <w:rFonts w:ascii="Times New Roman" w:eastAsia="Times New Roman" w:hAnsi="Times New Roman" w:cs="Times New Roman"/>
              </w:rPr>
            </w:pPr>
          </w:p>
          <w:p w14:paraId="1BAB56E3" w14:textId="78892A7D"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Includes editable copy that can be adapted to any project</w:t>
            </w:r>
          </w:p>
        </w:tc>
        <w:tc>
          <w:tcPr>
            <w:tcW w:w="3420" w:type="dxa"/>
            <w:tcBorders>
              <w:top w:val="single" w:sz="8" w:space="0" w:color="7BA0CD"/>
              <w:left w:val="single" w:sz="4" w:space="0" w:color="000000"/>
              <w:bottom w:val="single" w:sz="8" w:space="0" w:color="7BA0CD"/>
              <w:right w:val="single" w:sz="4" w:space="0" w:color="000000"/>
            </w:tcBorders>
          </w:tcPr>
          <w:p w14:paraId="24D92E33" w14:textId="77777777" w:rsidR="002279B7" w:rsidRPr="002279B7" w:rsidRDefault="002279B7" w:rsidP="002279B7">
            <w:pPr>
              <w:rPr>
                <w:rFonts w:ascii="Times New Roman" w:hAnsi="Times New Roman" w:cs="Times New Roman"/>
              </w:rPr>
            </w:pPr>
          </w:p>
        </w:tc>
      </w:tr>
      <w:tr w:rsidR="002279B7" w:rsidRPr="006C1E10" w14:paraId="60623726" w14:textId="23DB1623"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337EAA53" w14:textId="597D8594"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Resilience Dialogues Stakeholder Assessment Worksheet: Finding the Right People for your Process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D590C72" w14:textId="2210B503"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Stakeholder Assessment Worksheet</w:t>
            </w:r>
          </w:p>
        </w:tc>
        <w:tc>
          <w:tcPr>
            <w:tcW w:w="2070" w:type="dxa"/>
            <w:tcBorders>
              <w:top w:val="single" w:sz="8" w:space="0" w:color="7BA0CD"/>
              <w:left w:val="single" w:sz="4" w:space="0" w:color="000000"/>
              <w:bottom w:val="single" w:sz="8" w:space="0" w:color="7BA0CD"/>
              <w:right w:val="single" w:sz="4" w:space="0" w:color="000000"/>
            </w:tcBorders>
          </w:tcPr>
          <w:p w14:paraId="7C3F202A" w14:textId="69485AE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6B45DB7" w14:textId="35B674CE" w:rsidR="002279B7" w:rsidRPr="002279B7" w:rsidRDefault="009E353E" w:rsidP="002279B7">
            <w:pPr>
              <w:rPr>
                <w:rFonts w:ascii="Times New Roman" w:eastAsia="Times New Roman" w:hAnsi="Times New Roman" w:cs="Times New Roman"/>
              </w:rPr>
            </w:pPr>
            <w:hyperlink r:id="rId63" w:history="1">
              <w:r w:rsidR="002279B7" w:rsidRPr="002279B7">
                <w:rPr>
                  <w:rStyle w:val="Hyperlink"/>
                  <w:rFonts w:ascii="Times New Roman" w:eastAsia="Times New Roman" w:hAnsi="Times New Roman" w:cs="Times New Roman"/>
                </w:rPr>
                <w:t>https://www.wellsreserve.org/project/the-resilience-dialogues</w:t>
              </w:r>
            </w:hyperlink>
          </w:p>
          <w:p w14:paraId="3C04B09F" w14:textId="77777777" w:rsidR="002279B7" w:rsidRPr="002279B7" w:rsidRDefault="002279B7" w:rsidP="002279B7">
            <w:pPr>
              <w:rPr>
                <w:rFonts w:ascii="Times New Roman" w:eastAsia="Times New Roman" w:hAnsi="Times New Roman" w:cs="Times New Roman"/>
              </w:rPr>
            </w:pPr>
          </w:p>
          <w:p w14:paraId="1CC1F8A6" w14:textId="65F8336F"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Includes editable copy that can be adapted to any project</w:t>
            </w:r>
          </w:p>
        </w:tc>
        <w:tc>
          <w:tcPr>
            <w:tcW w:w="3420" w:type="dxa"/>
            <w:tcBorders>
              <w:top w:val="single" w:sz="8" w:space="0" w:color="7BA0CD"/>
              <w:left w:val="single" w:sz="4" w:space="0" w:color="000000"/>
              <w:bottom w:val="single" w:sz="8" w:space="0" w:color="7BA0CD"/>
              <w:right w:val="single" w:sz="4" w:space="0" w:color="000000"/>
            </w:tcBorders>
          </w:tcPr>
          <w:p w14:paraId="13403162" w14:textId="77777777" w:rsidR="002279B7" w:rsidRPr="002279B7" w:rsidRDefault="002279B7" w:rsidP="002279B7">
            <w:pPr>
              <w:rPr>
                <w:rFonts w:ascii="Times New Roman" w:hAnsi="Times New Roman" w:cs="Times New Roman"/>
              </w:rPr>
            </w:pPr>
          </w:p>
        </w:tc>
      </w:tr>
      <w:tr w:rsidR="002279B7" w:rsidRPr="006C1E10" w14:paraId="3E5BCB05" w14:textId="6FFFFD55"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21547A08" w14:textId="77777777"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lastRenderedPageBreak/>
              <w:t>Common Language for the Hudson River Sustainable Shoreline Project by Emilie Hauser,</w:t>
            </w:r>
          </w:p>
          <w:p w14:paraId="41E57CDE" w14:textId="47F526B5"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CTP Coordinator Hudson River NERR New York</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BF426F8" w14:textId="33DE891A"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Case Study</w:t>
            </w:r>
          </w:p>
        </w:tc>
        <w:tc>
          <w:tcPr>
            <w:tcW w:w="2070" w:type="dxa"/>
            <w:tcBorders>
              <w:top w:val="single" w:sz="8" w:space="0" w:color="7BA0CD"/>
              <w:left w:val="single" w:sz="4" w:space="0" w:color="000000"/>
              <w:bottom w:val="single" w:sz="8" w:space="0" w:color="7BA0CD"/>
              <w:right w:val="single" w:sz="4" w:space="0" w:color="000000"/>
            </w:tcBorders>
          </w:tcPr>
          <w:p w14:paraId="6A473BD5"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p w14:paraId="0E626854" w14:textId="77777777" w:rsidR="002279B7" w:rsidRPr="002279B7" w:rsidRDefault="002279B7" w:rsidP="002279B7">
            <w:pPr>
              <w:rPr>
                <w:rFonts w:ascii="Times New Roman" w:hAnsi="Times New Roman" w:cs="Times New Roman"/>
                <w:iCs/>
                <w:color w:val="000000"/>
              </w:rPr>
            </w:pPr>
          </w:p>
          <w:p w14:paraId="038BDB97" w14:textId="6C68DFE6"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Presentation at Grand Bay NERR Resilience Dialogues Training</w:t>
            </w:r>
          </w:p>
          <w:p w14:paraId="0087B52A" w14:textId="00EBAD6D"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October 10, 2019</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C64476C" w14:textId="61D37AD0"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 xml:space="preserve">Video of Emilie Hauser’s presentation </w:t>
            </w:r>
          </w:p>
          <w:p w14:paraId="03E56BDF" w14:textId="5D007A1C" w:rsidR="002279B7" w:rsidRPr="002279B7" w:rsidRDefault="009E353E" w:rsidP="002279B7">
            <w:pPr>
              <w:rPr>
                <w:rFonts w:ascii="Times New Roman" w:eastAsia="Times New Roman" w:hAnsi="Times New Roman" w:cs="Times New Roman"/>
              </w:rPr>
            </w:pPr>
            <w:hyperlink r:id="rId64" w:history="1">
              <w:r w:rsidR="002279B7" w:rsidRPr="002279B7">
                <w:rPr>
                  <w:rStyle w:val="Hyperlink"/>
                  <w:rFonts w:ascii="Times New Roman" w:eastAsia="Times New Roman" w:hAnsi="Times New Roman" w:cs="Times New Roman"/>
                </w:rPr>
                <w:t>https://www.wellsreserve.org/writable/files/Resilience-Dialogs-Presentations_Emilie2_0.mp4</w:t>
              </w:r>
            </w:hyperlink>
          </w:p>
          <w:p w14:paraId="57EE3655" w14:textId="081C3BB5" w:rsidR="002279B7" w:rsidRPr="002279B7" w:rsidRDefault="002279B7" w:rsidP="002279B7">
            <w:pPr>
              <w:rPr>
                <w:rFonts w:ascii="Times New Roman" w:eastAsia="Times New Roman" w:hAnsi="Times New Roman" w:cs="Times New Roman"/>
              </w:rPr>
            </w:pPr>
          </w:p>
          <w:p w14:paraId="3E2B5124" w14:textId="7FA44413"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Project website for Sustainable Shorelines Project</w:t>
            </w:r>
          </w:p>
          <w:p w14:paraId="15BB5E50" w14:textId="04DBC041" w:rsidR="002279B7" w:rsidRPr="002279B7" w:rsidRDefault="009E353E" w:rsidP="002279B7">
            <w:pPr>
              <w:rPr>
                <w:rFonts w:ascii="Times New Roman" w:eastAsia="Times New Roman" w:hAnsi="Times New Roman" w:cs="Times New Roman"/>
              </w:rPr>
            </w:pPr>
            <w:hyperlink r:id="rId65" w:history="1">
              <w:r w:rsidR="002279B7" w:rsidRPr="002279B7">
                <w:rPr>
                  <w:rStyle w:val="Hyperlink"/>
                  <w:rFonts w:ascii="Times New Roman" w:eastAsia="Times New Roman" w:hAnsi="Times New Roman" w:cs="Times New Roman"/>
                </w:rPr>
                <w:t>https://www.hrnerr.org/hudson-river-sustainable-shorelines</w:t>
              </w:r>
            </w:hyperlink>
          </w:p>
          <w:p w14:paraId="153B660A" w14:textId="5BD48888" w:rsidR="002279B7" w:rsidRPr="002279B7" w:rsidRDefault="002279B7" w:rsidP="002279B7">
            <w:pPr>
              <w:rPr>
                <w:rFonts w:ascii="Times New Roman" w:eastAsia="Times New Roman" w:hAnsi="Times New Roman" w:cs="Times New Roman"/>
              </w:rPr>
            </w:pPr>
          </w:p>
          <w:p w14:paraId="0386BE86" w14:textId="55D18163"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 xml:space="preserve">Terminology document developed by Emilie Hauser to facilitate trans-disciplinary conversations during the project </w:t>
            </w:r>
          </w:p>
          <w:p w14:paraId="713DC128" w14:textId="2B7320CE" w:rsidR="002279B7" w:rsidRPr="002279B7" w:rsidRDefault="009E353E" w:rsidP="002279B7">
            <w:pPr>
              <w:rPr>
                <w:rFonts w:ascii="Times New Roman" w:eastAsia="Times New Roman" w:hAnsi="Times New Roman" w:cs="Times New Roman"/>
              </w:rPr>
            </w:pPr>
            <w:hyperlink r:id="rId66" w:history="1">
              <w:r w:rsidR="002279B7" w:rsidRPr="002279B7">
                <w:rPr>
                  <w:rStyle w:val="Hyperlink"/>
                  <w:rFonts w:ascii="Times New Roman" w:eastAsia="Times New Roman" w:hAnsi="Times New Roman" w:cs="Times New Roman"/>
                </w:rPr>
                <w:t>https://www.hrnerr.org/wp-content/uploads/sites/9/2018/08/shorelineterminology.pdf</w:t>
              </w:r>
            </w:hyperlink>
            <w:r w:rsidR="002279B7" w:rsidRPr="002279B7">
              <w:rPr>
                <w:rFonts w:ascii="Times New Roman" w:eastAsia="Times New Roman" w:hAnsi="Times New Roman" w:cs="Times New Roman"/>
              </w:rPr>
              <w:t xml:space="preserve"> </w:t>
            </w:r>
          </w:p>
        </w:tc>
        <w:tc>
          <w:tcPr>
            <w:tcW w:w="3420" w:type="dxa"/>
            <w:tcBorders>
              <w:top w:val="single" w:sz="8" w:space="0" w:color="7BA0CD"/>
              <w:left w:val="single" w:sz="4" w:space="0" w:color="000000"/>
              <w:bottom w:val="single" w:sz="8" w:space="0" w:color="7BA0CD"/>
              <w:right w:val="single" w:sz="4" w:space="0" w:color="000000"/>
            </w:tcBorders>
          </w:tcPr>
          <w:p w14:paraId="18C638B8" w14:textId="1E62657C" w:rsidR="002279B7" w:rsidRPr="002279B7" w:rsidRDefault="002279B7" w:rsidP="002279B7">
            <w:pPr>
              <w:rPr>
                <w:rFonts w:ascii="Times New Roman" w:eastAsia="Times New Roman" w:hAnsi="Times New Roman" w:cs="Times New Roman"/>
              </w:rPr>
            </w:pPr>
            <w:r w:rsidRPr="002279B7">
              <w:rPr>
                <w:rFonts w:ascii="Times New Roman" w:hAnsi="Times New Roman" w:cs="Times New Roman"/>
              </w:rPr>
              <w:t>Hauser, E. (2012) Terminology for the Hudson River Sustainable Shorelines Project. In association with and published by the Hudson River Sustainable Shorelines Project, Staatsburg, NY 12580, http://hrnerr.org</w:t>
            </w:r>
          </w:p>
        </w:tc>
      </w:tr>
      <w:tr w:rsidR="002279B7" w:rsidRPr="006C1E10" w14:paraId="490831C1" w14:textId="7674E2FE" w:rsidTr="002279B7">
        <w:trPr>
          <w:trHeight w:val="4195"/>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0D53BB99" w14:textId="0857457D"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lastRenderedPageBreak/>
              <w:t>Buffer Options for the Bay Project by Steve Miller, CTP Coordinator Great Bay NERR New Hampshire</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050A077" w14:textId="6D68917A"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Case Study</w:t>
            </w:r>
          </w:p>
        </w:tc>
        <w:tc>
          <w:tcPr>
            <w:tcW w:w="2070" w:type="dxa"/>
            <w:tcBorders>
              <w:top w:val="single" w:sz="8" w:space="0" w:color="7BA0CD"/>
              <w:left w:val="single" w:sz="4" w:space="0" w:color="000000"/>
              <w:bottom w:val="single" w:sz="8" w:space="0" w:color="7BA0CD"/>
              <w:right w:val="single" w:sz="4" w:space="0" w:color="000000"/>
            </w:tcBorders>
          </w:tcPr>
          <w:p w14:paraId="0809EF7B"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p w14:paraId="0C90E1D8" w14:textId="77777777" w:rsidR="002279B7" w:rsidRPr="002279B7" w:rsidRDefault="002279B7" w:rsidP="002279B7">
            <w:pPr>
              <w:rPr>
                <w:rFonts w:ascii="Times New Roman" w:hAnsi="Times New Roman" w:cs="Times New Roman"/>
                <w:iCs/>
                <w:color w:val="000000"/>
              </w:rPr>
            </w:pPr>
          </w:p>
          <w:p w14:paraId="2D34CCB3"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Presentation at Grand Bay NERR Resilience Dialogues Training</w:t>
            </w:r>
          </w:p>
          <w:p w14:paraId="1028E4CD" w14:textId="5D9DBDD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October 10, 2019</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BB13D3F" w14:textId="7BF7396D"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Video of Steve Miller’s presentation</w:t>
            </w:r>
          </w:p>
          <w:p w14:paraId="7D46599E" w14:textId="7A148298" w:rsidR="002279B7" w:rsidRPr="002279B7" w:rsidRDefault="009E353E" w:rsidP="002279B7">
            <w:pPr>
              <w:rPr>
                <w:rFonts w:ascii="Times New Roman" w:eastAsia="Times New Roman" w:hAnsi="Times New Roman" w:cs="Times New Roman"/>
              </w:rPr>
            </w:pPr>
            <w:hyperlink r:id="rId67" w:history="1">
              <w:r w:rsidR="002279B7" w:rsidRPr="002279B7">
                <w:rPr>
                  <w:rStyle w:val="Hyperlink"/>
                  <w:rFonts w:ascii="Times New Roman" w:eastAsia="Times New Roman" w:hAnsi="Times New Roman" w:cs="Times New Roman"/>
                </w:rPr>
                <w:t>https://www.wellsreserve.org/writable/files/Resilience-Dialogs-Presentations_Steve2_0.mp4</w:t>
              </w:r>
            </w:hyperlink>
          </w:p>
          <w:p w14:paraId="0A4440D5" w14:textId="77777777" w:rsidR="002279B7" w:rsidRPr="002279B7" w:rsidRDefault="002279B7" w:rsidP="002279B7">
            <w:pPr>
              <w:rPr>
                <w:rFonts w:ascii="Times New Roman" w:eastAsia="Times New Roman" w:hAnsi="Times New Roman" w:cs="Times New Roman"/>
              </w:rPr>
            </w:pPr>
          </w:p>
          <w:p w14:paraId="6DF939CF" w14:textId="11C61B5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Buffer Options for the Bay Project Website</w:t>
            </w:r>
          </w:p>
          <w:p w14:paraId="389E3333" w14:textId="5522D6E1" w:rsidR="002279B7" w:rsidRPr="002279B7" w:rsidRDefault="009E353E" w:rsidP="002279B7">
            <w:pPr>
              <w:rPr>
                <w:rFonts w:ascii="Times New Roman" w:eastAsia="Times New Roman" w:hAnsi="Times New Roman" w:cs="Times New Roman"/>
              </w:rPr>
            </w:pPr>
            <w:hyperlink r:id="rId68" w:history="1">
              <w:r w:rsidR="002279B7" w:rsidRPr="002279B7">
                <w:rPr>
                  <w:rStyle w:val="Hyperlink"/>
                  <w:rFonts w:ascii="Times New Roman" w:eastAsia="Times New Roman" w:hAnsi="Times New Roman" w:cs="Times New Roman"/>
                </w:rPr>
                <w:t>https://www.bufferoptionsnh.org/</w:t>
              </w:r>
            </w:hyperlink>
          </w:p>
          <w:p w14:paraId="0B824380" w14:textId="77777777" w:rsidR="002279B7" w:rsidRPr="002279B7" w:rsidRDefault="002279B7" w:rsidP="002279B7">
            <w:pPr>
              <w:rPr>
                <w:rFonts w:ascii="Times New Roman" w:eastAsia="Times New Roman" w:hAnsi="Times New Roman" w:cs="Times New Roman"/>
              </w:rPr>
            </w:pPr>
          </w:p>
          <w:p w14:paraId="6FA0909C" w14:textId="0D3918E2"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 xml:space="preserve">Community Assessment </w:t>
            </w:r>
          </w:p>
          <w:p w14:paraId="49DF6908" w14:textId="56A952B8" w:rsidR="002279B7" w:rsidRPr="002279B7" w:rsidRDefault="002279B7" w:rsidP="002279B7">
            <w:pPr>
              <w:rPr>
                <w:rFonts w:ascii="Times New Roman" w:eastAsia="Times New Roman" w:hAnsi="Times New Roman" w:cs="Times New Roman"/>
              </w:rPr>
            </w:pPr>
            <w:r w:rsidRPr="002279B7">
              <w:rPr>
                <w:rFonts w:ascii="Times New Roman" w:hAnsi="Times New Roman" w:cs="Times New Roman"/>
                <w:color w:val="000000"/>
              </w:rPr>
              <w:t xml:space="preserve">available from </w:t>
            </w:r>
            <w:hyperlink r:id="rId69" w:history="1">
              <w:r w:rsidRPr="002279B7">
                <w:rPr>
                  <w:rStyle w:val="Hyperlink"/>
                  <w:rFonts w:ascii="Times New Roman" w:hAnsi="Times New Roman" w:cs="Times New Roman"/>
                </w:rPr>
                <w:t>https://www.bufferoptionsnh.org/wp-content/uploads/2017/12/BOB_Community_Assessment_12.21_use-me.docx.pdf</w:t>
              </w:r>
            </w:hyperlink>
          </w:p>
          <w:p w14:paraId="0BDE51B6" w14:textId="4DF1A1F7"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6DB7C36" w14:textId="77777777" w:rsidR="002279B7" w:rsidRPr="002279B7" w:rsidRDefault="002279B7" w:rsidP="002279B7">
            <w:pPr>
              <w:rPr>
                <w:rFonts w:ascii="Times New Roman" w:hAnsi="Times New Roman" w:cs="Times New Roman"/>
                <w:color w:val="000000"/>
              </w:rPr>
            </w:pPr>
            <w:r w:rsidRPr="002279B7">
              <w:rPr>
                <w:rFonts w:ascii="Times New Roman" w:hAnsi="Times New Roman" w:cs="Times New Roman"/>
                <w:color w:val="000000"/>
              </w:rPr>
              <w:t>Community Assessment:</w:t>
            </w:r>
          </w:p>
          <w:p w14:paraId="096E3B0E" w14:textId="303E7356" w:rsidR="002279B7" w:rsidRPr="002279B7" w:rsidRDefault="002279B7" w:rsidP="002279B7">
            <w:pPr>
              <w:rPr>
                <w:rFonts w:ascii="Times New Roman" w:eastAsia="Times New Roman" w:hAnsi="Times New Roman" w:cs="Times New Roman"/>
              </w:rPr>
            </w:pPr>
            <w:proofErr w:type="spellStart"/>
            <w:r w:rsidRPr="002279B7">
              <w:rPr>
                <w:rFonts w:ascii="Times New Roman" w:hAnsi="Times New Roman" w:cs="Times New Roman"/>
                <w:color w:val="000000"/>
              </w:rPr>
              <w:t>Graichen</w:t>
            </w:r>
            <w:proofErr w:type="spellEnd"/>
            <w:r w:rsidRPr="002279B7">
              <w:rPr>
                <w:rFonts w:ascii="Times New Roman" w:hAnsi="Times New Roman" w:cs="Times New Roman"/>
                <w:color w:val="000000"/>
              </w:rPr>
              <w:t xml:space="preserve">, L., S. Miller, J. Houle, M. Holt-Shannon, C. Riley and C. </w:t>
            </w:r>
            <w:proofErr w:type="spellStart"/>
            <w:r w:rsidRPr="002279B7">
              <w:rPr>
                <w:rFonts w:ascii="Times New Roman" w:hAnsi="Times New Roman" w:cs="Times New Roman"/>
                <w:color w:val="000000"/>
              </w:rPr>
              <w:t>Tsiamis</w:t>
            </w:r>
            <w:proofErr w:type="spellEnd"/>
            <w:r w:rsidRPr="002279B7">
              <w:rPr>
                <w:rFonts w:ascii="Times New Roman" w:hAnsi="Times New Roman" w:cs="Times New Roman"/>
                <w:color w:val="000000"/>
              </w:rPr>
              <w:t>, 2018. Buffer Options for the Bay: Exploring the Trends, Science and Options for Buffer Management in the Great Bay Watershed. Great Bay NERR, New Hampshire. 97 pages.</w:t>
            </w:r>
          </w:p>
        </w:tc>
      </w:tr>
      <w:tr w:rsidR="002279B7" w:rsidRPr="006C1E10" w14:paraId="5E10D901" w14:textId="77B4A9CA" w:rsidTr="002279B7">
        <w:trPr>
          <w:trHeight w:val="1018"/>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5FA69014" w14:textId="77777777"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 xml:space="preserve">Using Collaborative Learning for Enhanced Climate Change Resilience through the </w:t>
            </w:r>
            <w:r w:rsidRPr="002279B7">
              <w:rPr>
                <w:rFonts w:ascii="Times New Roman" w:eastAsiaTheme="majorEastAsia" w:hAnsi="Times New Roman" w:cs="Times New Roman"/>
                <w:kern w:val="24"/>
                <w:position w:val="1"/>
              </w:rPr>
              <w:br/>
              <w:t>Deal Island Peninsula Project by</w:t>
            </w:r>
          </w:p>
          <w:p w14:paraId="06CA2419" w14:textId="77777777"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Elizabeth Van Dolah, PhD</w:t>
            </w:r>
          </w:p>
          <w:p w14:paraId="13D78656" w14:textId="79EA0A1B"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University of Maryland Dept. of Anthropology/ Chesapeake Bay NERR-MD</w:t>
            </w:r>
          </w:p>
          <w:p w14:paraId="4E494E02" w14:textId="77FC6C96"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lastRenderedPageBreak/>
              <w:t>Deal Island Peninsula Partnership Coordinator</w:t>
            </w:r>
          </w:p>
          <w:p w14:paraId="0115A350" w14:textId="64FD2CA5" w:rsidR="002279B7" w:rsidRPr="002279B7" w:rsidRDefault="002279B7" w:rsidP="002279B7">
            <w:pPr>
              <w:rPr>
                <w:rFonts w:ascii="Times New Roman" w:eastAsiaTheme="majorEastAsia" w:hAnsi="Times New Roman" w:cs="Times New Roman"/>
                <w:kern w:val="24"/>
                <w:position w:val="1"/>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626EFB5" w14:textId="3941C6C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lastRenderedPageBreak/>
              <w:t>Case Study</w:t>
            </w:r>
          </w:p>
        </w:tc>
        <w:tc>
          <w:tcPr>
            <w:tcW w:w="2070" w:type="dxa"/>
            <w:tcBorders>
              <w:top w:val="single" w:sz="8" w:space="0" w:color="7BA0CD"/>
              <w:left w:val="single" w:sz="4" w:space="0" w:color="000000"/>
              <w:bottom w:val="single" w:sz="8" w:space="0" w:color="7BA0CD"/>
              <w:right w:val="single" w:sz="4" w:space="0" w:color="000000"/>
            </w:tcBorders>
          </w:tcPr>
          <w:p w14:paraId="276DE9F7"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p w14:paraId="4ECD2CDB" w14:textId="77777777" w:rsidR="002279B7" w:rsidRPr="002279B7" w:rsidRDefault="002279B7" w:rsidP="002279B7">
            <w:pPr>
              <w:rPr>
                <w:rFonts w:ascii="Times New Roman" w:hAnsi="Times New Roman" w:cs="Times New Roman"/>
                <w:iCs/>
                <w:color w:val="000000"/>
              </w:rPr>
            </w:pPr>
          </w:p>
          <w:p w14:paraId="303EB1BD"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Presentation at Grand Bay NERR Resilience Dialogues Training</w:t>
            </w:r>
          </w:p>
          <w:p w14:paraId="0EC6BCB6" w14:textId="703573E0"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October 10, 2019</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5AA1E6B" w14:textId="31C75F08"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Summary of peer reviewed literature, dissertations and book chapters about this project:</w:t>
            </w:r>
          </w:p>
          <w:p w14:paraId="05808B76" w14:textId="5989A8F6" w:rsidR="002279B7" w:rsidRPr="002279B7" w:rsidRDefault="009E353E" w:rsidP="002279B7">
            <w:pPr>
              <w:rPr>
                <w:rFonts w:ascii="Times New Roman" w:eastAsia="Times New Roman" w:hAnsi="Times New Roman" w:cs="Times New Roman"/>
              </w:rPr>
            </w:pPr>
            <w:hyperlink r:id="rId70" w:history="1">
              <w:r w:rsidR="002279B7" w:rsidRPr="002279B7">
                <w:rPr>
                  <w:rStyle w:val="Hyperlink"/>
                  <w:rFonts w:ascii="Times New Roman" w:eastAsia="Times New Roman" w:hAnsi="Times New Roman" w:cs="Times New Roman"/>
                </w:rPr>
                <w:t>https://www.dealislandpeninsulapartners.org/articles-book-chapters</w:t>
              </w:r>
            </w:hyperlink>
          </w:p>
          <w:p w14:paraId="3B28205E" w14:textId="77777777" w:rsidR="002279B7" w:rsidRPr="002279B7" w:rsidRDefault="002279B7" w:rsidP="002279B7">
            <w:pPr>
              <w:rPr>
                <w:rFonts w:ascii="Times New Roman" w:eastAsia="Times New Roman" w:hAnsi="Times New Roman" w:cs="Times New Roman"/>
              </w:rPr>
            </w:pPr>
          </w:p>
          <w:p w14:paraId="6D48DEC7" w14:textId="3F6B545A"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lastRenderedPageBreak/>
              <w:t>The Deal Island Peninsula Partnership Website</w:t>
            </w:r>
          </w:p>
          <w:p w14:paraId="10CE33B2" w14:textId="0FD16533" w:rsidR="002279B7" w:rsidRPr="002279B7" w:rsidRDefault="009E353E" w:rsidP="002279B7">
            <w:pPr>
              <w:rPr>
                <w:rFonts w:ascii="Times New Roman" w:eastAsia="Times New Roman" w:hAnsi="Times New Roman" w:cs="Times New Roman"/>
              </w:rPr>
            </w:pPr>
            <w:hyperlink r:id="rId71" w:history="1">
              <w:r w:rsidR="002279B7" w:rsidRPr="002279B7">
                <w:rPr>
                  <w:rStyle w:val="Hyperlink"/>
                  <w:rFonts w:ascii="Times New Roman" w:eastAsia="Times New Roman" w:hAnsi="Times New Roman" w:cs="Times New Roman"/>
                </w:rPr>
                <w:t>https://www.dealislandpeninsulapartners.org/</w:t>
              </w:r>
            </w:hyperlink>
          </w:p>
          <w:p w14:paraId="6D0EC64B" w14:textId="138FCD80" w:rsidR="002279B7" w:rsidRPr="002279B7" w:rsidRDefault="002279B7" w:rsidP="002279B7">
            <w:pPr>
              <w:rPr>
                <w:rFonts w:ascii="Times New Roman" w:eastAsia="Times New Roman" w:hAnsi="Times New Roman" w:cs="Times New Roman"/>
              </w:rPr>
            </w:pPr>
          </w:p>
          <w:p w14:paraId="777AFC7F" w14:textId="77777777" w:rsidR="002279B7" w:rsidRPr="002279B7" w:rsidRDefault="002279B7" w:rsidP="002279B7">
            <w:pPr>
              <w:rPr>
                <w:rFonts w:ascii="Times New Roman" w:eastAsia="Times New Roman" w:hAnsi="Times New Roman" w:cs="Times New Roman"/>
                <w:color w:val="0000FF"/>
                <w:u w:val="single"/>
              </w:rPr>
            </w:pPr>
            <w:r w:rsidRPr="002279B7">
              <w:rPr>
                <w:rFonts w:ascii="Times New Roman" w:eastAsia="Times New Roman" w:hAnsi="Times New Roman" w:cs="Times New Roman"/>
              </w:rPr>
              <w:fldChar w:fldCharType="begin"/>
            </w:r>
            <w:r w:rsidRPr="002279B7">
              <w:rPr>
                <w:rFonts w:ascii="Times New Roman" w:eastAsia="Times New Roman" w:hAnsi="Times New Roman" w:cs="Times New Roman"/>
              </w:rPr>
              <w:instrText xml:space="preserve"> HYPERLINK "https://131e3fed-b610-0dce-d1f6-5ed577b033a0.filesusr.com/ugd/7ab413_0d966b849dc94987b1c54eb600093886.pdf" \t "_blank" </w:instrText>
            </w:r>
            <w:r w:rsidRPr="002279B7">
              <w:rPr>
                <w:rFonts w:ascii="Times New Roman" w:eastAsia="Times New Roman" w:hAnsi="Times New Roman" w:cs="Times New Roman"/>
              </w:rPr>
              <w:fldChar w:fldCharType="separate"/>
            </w:r>
          </w:p>
          <w:p w14:paraId="44357F49"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Using Collaborative Learning to Engage Rural Communities in Climate Change Adaptation Planning: Lessons from the Deal Island Peninsula Partnership</w:t>
            </w:r>
          </w:p>
          <w:p w14:paraId="470EC4A6" w14:textId="2C56114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fldChar w:fldCharType="end"/>
            </w:r>
            <w:r w:rsidRPr="002279B7">
              <w:rPr>
                <w:rFonts w:ascii="Times New Roman" w:eastAsia="Times New Roman" w:hAnsi="Times New Roman" w:cs="Times New Roman"/>
              </w:rPr>
              <w:t>Elizabeth Van Dolah, DIPP Coordinator (November 2019)</w:t>
            </w:r>
          </w:p>
          <w:p w14:paraId="4D72BE9A" w14:textId="54EDC119" w:rsidR="002279B7" w:rsidRPr="002279B7" w:rsidRDefault="009E353E" w:rsidP="002279B7">
            <w:pPr>
              <w:rPr>
                <w:rFonts w:ascii="Times New Roman" w:eastAsia="Times New Roman" w:hAnsi="Times New Roman" w:cs="Times New Roman"/>
              </w:rPr>
            </w:pPr>
            <w:hyperlink r:id="rId72" w:history="1">
              <w:r w:rsidR="002279B7" w:rsidRPr="002279B7">
                <w:rPr>
                  <w:rStyle w:val="Hyperlink"/>
                  <w:rFonts w:ascii="Times New Roman" w:eastAsia="Times New Roman" w:hAnsi="Times New Roman" w:cs="Times New Roman"/>
                </w:rPr>
                <w:t>https://131e3fed-b610-0dce-d1f6-5ed577b033a0.filesusr.com/ugd/7ab413_0d966b849dc94987b1c54eb600093886.pdf</w:t>
              </w:r>
            </w:hyperlink>
          </w:p>
          <w:p w14:paraId="1C9AE41B"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This guide summarizes DIPP's approach to Collaborative Learning and provides tips for how to implement similar collaborative approaches in other projects. </w:t>
            </w:r>
          </w:p>
          <w:p w14:paraId="0ECB61F3" w14:textId="77777777" w:rsidR="002279B7" w:rsidRPr="002279B7" w:rsidRDefault="002279B7" w:rsidP="002279B7">
            <w:pPr>
              <w:rPr>
                <w:rFonts w:ascii="Times New Roman" w:eastAsia="Times New Roman" w:hAnsi="Times New Roman" w:cs="Times New Roman"/>
              </w:rPr>
            </w:pPr>
          </w:p>
          <w:p w14:paraId="6640269E"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 xml:space="preserve">Copy of Dr. Elizabeth Van </w:t>
            </w:r>
            <w:proofErr w:type="spellStart"/>
            <w:r w:rsidRPr="002279B7">
              <w:rPr>
                <w:rFonts w:ascii="Times New Roman" w:eastAsia="Times New Roman" w:hAnsi="Times New Roman" w:cs="Times New Roman"/>
              </w:rPr>
              <w:t>Dolah’s</w:t>
            </w:r>
            <w:proofErr w:type="spellEnd"/>
            <w:r w:rsidRPr="002279B7">
              <w:rPr>
                <w:rFonts w:ascii="Times New Roman" w:eastAsia="Times New Roman" w:hAnsi="Times New Roman" w:cs="Times New Roman"/>
              </w:rPr>
              <w:t xml:space="preserve"> power point presentation from the Grand Bay NERR training</w:t>
            </w:r>
          </w:p>
          <w:p w14:paraId="7A7E69D2" w14:textId="040650C0" w:rsidR="002279B7" w:rsidRPr="002279B7" w:rsidRDefault="009E353E" w:rsidP="002279B7">
            <w:pPr>
              <w:rPr>
                <w:rFonts w:ascii="Times New Roman" w:eastAsia="Times New Roman" w:hAnsi="Times New Roman" w:cs="Times New Roman"/>
              </w:rPr>
            </w:pPr>
            <w:hyperlink r:id="rId73" w:history="1">
              <w:r w:rsidR="002279B7" w:rsidRPr="002279B7">
                <w:rPr>
                  <w:rStyle w:val="Hyperlink"/>
                  <w:rFonts w:ascii="Times New Roman" w:eastAsia="Times New Roman" w:hAnsi="Times New Roman" w:cs="Times New Roman"/>
                </w:rPr>
                <w:t>https://www.wellsreserve.org/project/the-resilience-dialogues</w:t>
              </w:r>
            </w:hyperlink>
          </w:p>
          <w:p w14:paraId="79425BC5" w14:textId="09C8E178"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70616F6C" w14:textId="77777777" w:rsidR="002279B7" w:rsidRPr="002279B7" w:rsidRDefault="002279B7" w:rsidP="002279B7">
            <w:pPr>
              <w:rPr>
                <w:rFonts w:ascii="Times New Roman" w:eastAsia="Times New Roman" w:hAnsi="Times New Roman" w:cs="Times New Roman"/>
              </w:rPr>
            </w:pPr>
          </w:p>
        </w:tc>
      </w:tr>
      <w:tr w:rsidR="002279B7" w:rsidRPr="006C1E10" w14:paraId="2078ABA5" w14:textId="5C497C22"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12DB39C6" w14:textId="11047333"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lastRenderedPageBreak/>
              <w:t xml:space="preserve">“Protecting Our Children’s Water” Using Collaborative Learning and Cultural Models to Frame and Implement Ecosystem Management </w:t>
            </w:r>
            <w:proofErr w:type="gramStart"/>
            <w:r w:rsidRPr="002279B7">
              <w:rPr>
                <w:rFonts w:ascii="Times New Roman" w:eastAsiaTheme="majorEastAsia" w:hAnsi="Times New Roman" w:cs="Times New Roman"/>
                <w:kern w:val="24"/>
                <w:position w:val="1"/>
              </w:rPr>
              <w:t>By</w:t>
            </w:r>
            <w:proofErr w:type="gramEnd"/>
            <w:r w:rsidRPr="002279B7">
              <w:rPr>
                <w:rFonts w:ascii="Times New Roman" w:eastAsiaTheme="majorEastAsia" w:hAnsi="Times New Roman" w:cs="Times New Roman"/>
                <w:kern w:val="24"/>
                <w:position w:val="1"/>
              </w:rPr>
              <w:t xml:space="preserve"> Chris Feurt</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7F440F9B" w14:textId="2A4564F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Case Study</w:t>
            </w:r>
          </w:p>
        </w:tc>
        <w:tc>
          <w:tcPr>
            <w:tcW w:w="2070" w:type="dxa"/>
            <w:tcBorders>
              <w:top w:val="single" w:sz="8" w:space="0" w:color="7BA0CD"/>
              <w:left w:val="single" w:sz="4" w:space="0" w:color="000000"/>
              <w:bottom w:val="single" w:sz="8" w:space="0" w:color="7BA0CD"/>
              <w:right w:val="single" w:sz="4" w:space="0" w:color="000000"/>
            </w:tcBorders>
          </w:tcPr>
          <w:p w14:paraId="42636CA6" w14:textId="35271152"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Complete</w:t>
            </w:r>
          </w:p>
          <w:p w14:paraId="36D05846" w14:textId="77777777" w:rsidR="002279B7" w:rsidRPr="002279B7" w:rsidRDefault="002279B7" w:rsidP="002279B7">
            <w:pPr>
              <w:rPr>
                <w:rFonts w:ascii="Times New Roman" w:hAnsi="Times New Roman" w:cs="Times New Roman"/>
                <w:iCs/>
                <w:color w:val="000000"/>
              </w:rPr>
            </w:pPr>
          </w:p>
          <w:p w14:paraId="2D9EB595"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Presentation at Grand Bay NERR Resilience Dialogues Training</w:t>
            </w:r>
          </w:p>
          <w:p w14:paraId="2D06516A" w14:textId="3CA8DCB0"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October 10, 2019</w:t>
            </w:r>
          </w:p>
          <w:p w14:paraId="7117B3BA" w14:textId="7B4BFBC3" w:rsidR="002279B7" w:rsidRPr="002279B7" w:rsidRDefault="002279B7" w:rsidP="002279B7">
            <w:pPr>
              <w:rPr>
                <w:rFonts w:ascii="Times New Roman" w:hAnsi="Times New Roman" w:cs="Times New Roman"/>
                <w:iCs/>
                <w:color w:val="000000"/>
              </w:rPr>
            </w:pP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7D96A27" w14:textId="2831F82E" w:rsidR="002279B7" w:rsidRPr="002279B7" w:rsidRDefault="002279B7" w:rsidP="002279B7">
            <w:pPr>
              <w:rPr>
                <w:rFonts w:ascii="Times New Roman" w:eastAsia="Times New Roman" w:hAnsi="Times New Roman" w:cs="Times New Roman"/>
              </w:rPr>
            </w:pPr>
          </w:p>
          <w:p w14:paraId="16986896" w14:textId="7777777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Feurt, C. 2008. Collaborative Learning Guide for Ecosystem Management. Wells NERR. 20 pages available from</w:t>
            </w:r>
          </w:p>
          <w:p w14:paraId="5E73B643" w14:textId="01DD1551" w:rsidR="002279B7" w:rsidRPr="002279B7" w:rsidRDefault="009E353E" w:rsidP="002279B7">
            <w:pPr>
              <w:rPr>
                <w:rFonts w:ascii="Times New Roman" w:eastAsia="Times New Roman" w:hAnsi="Times New Roman" w:cs="Times New Roman"/>
              </w:rPr>
            </w:pPr>
            <w:hyperlink r:id="rId74" w:history="1">
              <w:r w:rsidR="002279B7" w:rsidRPr="002279B7">
                <w:rPr>
                  <w:rStyle w:val="Hyperlink"/>
                  <w:rFonts w:ascii="Times New Roman" w:eastAsia="Times New Roman" w:hAnsi="Times New Roman" w:cs="Times New Roman"/>
                </w:rPr>
                <w:t>https://www.wellsreserve.org/writable/files/Collaborative-Learning-Guide-for-Ecosystem-Management-by-Dr.-Christine-Feurt.pdf</w:t>
              </w:r>
            </w:hyperlink>
          </w:p>
          <w:p w14:paraId="3556E1AE" w14:textId="436D982C"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42845E22" w14:textId="77777777" w:rsidR="002279B7" w:rsidRPr="002279B7" w:rsidRDefault="002279B7" w:rsidP="002279B7">
            <w:pPr>
              <w:rPr>
                <w:rFonts w:ascii="Times New Roman" w:eastAsia="Times New Roman" w:hAnsi="Times New Roman" w:cs="Times New Roman"/>
              </w:rPr>
            </w:pPr>
          </w:p>
        </w:tc>
      </w:tr>
      <w:tr w:rsidR="002279B7" w:rsidRPr="006C1E10" w14:paraId="13EDD9C5" w14:textId="558406CF"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4A639D5D" w14:textId="68B8069A" w:rsidR="002279B7" w:rsidRPr="002279B7" w:rsidRDefault="002279B7" w:rsidP="002279B7">
            <w:pPr>
              <w:autoSpaceDN w:val="0"/>
              <w:rPr>
                <w:rFonts w:ascii="Times New Roman" w:eastAsia="Times New Roman" w:hAnsi="Times New Roman" w:cs="Times New Roman"/>
              </w:rPr>
            </w:pPr>
            <w:r w:rsidRPr="002279B7">
              <w:rPr>
                <w:rFonts w:ascii="Times New Roman" w:eastAsia="Times New Roman" w:hAnsi="Times New Roman" w:cs="Times New Roman"/>
              </w:rPr>
              <w:t xml:space="preserve">The Saco Watershed Collaborative: Working to Sustain the Saco </w:t>
            </w:r>
          </w:p>
          <w:p w14:paraId="35806923" w14:textId="77777777" w:rsidR="002279B7" w:rsidRPr="002279B7" w:rsidRDefault="002279B7" w:rsidP="002279B7">
            <w:pPr>
              <w:rPr>
                <w:rFonts w:ascii="Times New Roman" w:eastAsiaTheme="majorEastAsia" w:hAnsi="Times New Roman" w:cs="Times New Roman"/>
                <w:kern w:val="24"/>
                <w:position w:val="1"/>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A4E340A" w14:textId="769B5F92"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Conference Presentation</w:t>
            </w:r>
          </w:p>
        </w:tc>
        <w:tc>
          <w:tcPr>
            <w:tcW w:w="2070" w:type="dxa"/>
            <w:tcBorders>
              <w:top w:val="single" w:sz="8" w:space="0" w:color="7BA0CD"/>
              <w:left w:val="single" w:sz="4" w:space="0" w:color="000000"/>
              <w:bottom w:val="single" w:sz="8" w:space="0" w:color="7BA0CD"/>
              <w:right w:val="single" w:sz="4" w:space="0" w:color="000000"/>
            </w:tcBorders>
          </w:tcPr>
          <w:p w14:paraId="6FDA7DBB"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Canadian Assoc. of Geographers Conf.</w:t>
            </w:r>
          </w:p>
          <w:p w14:paraId="16413622" w14:textId="77777777" w:rsidR="002279B7" w:rsidRPr="002279B7" w:rsidRDefault="002279B7" w:rsidP="002279B7">
            <w:pPr>
              <w:rPr>
                <w:rFonts w:ascii="Times New Roman" w:eastAsia="Times New Roman" w:hAnsi="Times New Roman" w:cs="Times New Roman"/>
                <w:iCs/>
              </w:rPr>
            </w:pPr>
            <w:r w:rsidRPr="002279B7">
              <w:rPr>
                <w:rFonts w:ascii="Times New Roman" w:hAnsi="Times New Roman" w:cs="Times New Roman"/>
                <w:iCs/>
                <w:color w:val="000000"/>
              </w:rPr>
              <w:t xml:space="preserve">Session: </w:t>
            </w:r>
            <w:r w:rsidRPr="002279B7">
              <w:rPr>
                <w:rFonts w:ascii="Times New Roman" w:eastAsia="Times New Roman" w:hAnsi="Times New Roman" w:cs="Times New Roman"/>
                <w:iCs/>
              </w:rPr>
              <w:t xml:space="preserve">Participation, Discourse and Politics within the Watershed Approach. </w:t>
            </w:r>
            <w:r w:rsidRPr="002279B7">
              <w:rPr>
                <w:rFonts w:ascii="Times New Roman" w:eastAsia="Times New Roman" w:hAnsi="Times New Roman" w:cs="Times New Roman"/>
                <w:iCs/>
              </w:rPr>
              <w:lastRenderedPageBreak/>
              <w:t>Developing Stakeholders’ Agreement and Partnerships</w:t>
            </w:r>
          </w:p>
          <w:p w14:paraId="3F283D8B" w14:textId="77777777" w:rsidR="002279B7" w:rsidRPr="002279B7" w:rsidRDefault="002279B7" w:rsidP="002279B7">
            <w:pPr>
              <w:rPr>
                <w:rFonts w:ascii="Times New Roman" w:eastAsia="Times New Roman" w:hAnsi="Times New Roman" w:cs="Times New Roman"/>
                <w:iCs/>
              </w:rPr>
            </w:pPr>
            <w:r w:rsidRPr="002279B7">
              <w:rPr>
                <w:rFonts w:ascii="Times New Roman" w:eastAsia="Times New Roman" w:hAnsi="Times New Roman" w:cs="Times New Roman"/>
                <w:iCs/>
              </w:rPr>
              <w:t>May 2019</w:t>
            </w:r>
          </w:p>
          <w:p w14:paraId="452F32AF" w14:textId="01E5D20E" w:rsidR="002279B7" w:rsidRPr="002279B7" w:rsidRDefault="002279B7" w:rsidP="002279B7">
            <w:pPr>
              <w:rPr>
                <w:rFonts w:ascii="Times New Roman" w:hAnsi="Times New Roman" w:cs="Times New Roman"/>
                <w:iCs/>
                <w:color w:val="000000"/>
              </w:rPr>
            </w:pPr>
            <w:r w:rsidRPr="002279B7">
              <w:rPr>
                <w:rFonts w:ascii="Times New Roman" w:eastAsia="Times New Roman" w:hAnsi="Times New Roman" w:cs="Times New Roman"/>
                <w:iCs/>
              </w:rPr>
              <w:t>20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EB82F41" w14:textId="56B1009D"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2E0A164C" w14:textId="77777777" w:rsidR="002279B7" w:rsidRPr="002279B7" w:rsidRDefault="002279B7" w:rsidP="002279B7">
            <w:pPr>
              <w:rPr>
                <w:rFonts w:ascii="Times New Roman" w:eastAsia="Times New Roman" w:hAnsi="Times New Roman" w:cs="Times New Roman"/>
              </w:rPr>
            </w:pPr>
          </w:p>
        </w:tc>
      </w:tr>
      <w:tr w:rsidR="002279B7" w:rsidRPr="006C1E10" w14:paraId="02B554CB" w14:textId="12FB7825"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06FF2C61" w14:textId="3FE8D6E8" w:rsidR="002279B7" w:rsidRPr="002279B7" w:rsidRDefault="002279B7" w:rsidP="002279B7">
            <w:pPr>
              <w:autoSpaceDN w:val="0"/>
              <w:rPr>
                <w:rFonts w:ascii="Times New Roman" w:eastAsiaTheme="majorEastAsia" w:hAnsi="Times New Roman" w:cs="Times New Roman"/>
                <w:kern w:val="24"/>
                <w:position w:val="1"/>
              </w:rPr>
            </w:pPr>
            <w:r w:rsidRPr="002279B7">
              <w:rPr>
                <w:rFonts w:ascii="Times New Roman" w:eastAsia="Times New Roman" w:hAnsi="Times New Roman" w:cs="Times New Roman"/>
              </w:rPr>
              <w:t>Interdisciplinary lessons from a decade of solutions-based science in the NERRS.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6562B75" w14:textId="66F4B863"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Conference Presentation</w:t>
            </w:r>
          </w:p>
        </w:tc>
        <w:tc>
          <w:tcPr>
            <w:tcW w:w="2070" w:type="dxa"/>
            <w:tcBorders>
              <w:top w:val="single" w:sz="8" w:space="0" w:color="7BA0CD"/>
              <w:left w:val="single" w:sz="4" w:space="0" w:color="000000"/>
              <w:bottom w:val="single" w:sz="8" w:space="0" w:color="7BA0CD"/>
              <w:right w:val="single" w:sz="4" w:space="0" w:color="000000"/>
            </w:tcBorders>
          </w:tcPr>
          <w:p w14:paraId="568815DF" w14:textId="2C6F890B"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CERF Conference</w:t>
            </w:r>
          </w:p>
          <w:p w14:paraId="4783993D"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Mobile, AL</w:t>
            </w:r>
          </w:p>
          <w:p w14:paraId="4ACB00FE"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November 11, 2019</w:t>
            </w:r>
          </w:p>
          <w:p w14:paraId="32CDCD0B" w14:textId="3CF5F592"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40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C3FF8EA" w14:textId="1F38F989"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0A076BC9" w14:textId="77777777" w:rsidR="002279B7" w:rsidRPr="002279B7" w:rsidRDefault="002279B7" w:rsidP="002279B7">
            <w:pPr>
              <w:rPr>
                <w:rFonts w:ascii="Times New Roman" w:eastAsia="Times New Roman" w:hAnsi="Times New Roman" w:cs="Times New Roman"/>
              </w:rPr>
            </w:pPr>
          </w:p>
        </w:tc>
      </w:tr>
      <w:tr w:rsidR="002279B7" w:rsidRPr="006C1E10" w14:paraId="0FE08833" w14:textId="3FD3C71A"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5AA0216E" w14:textId="6F7CFC4A" w:rsidR="002279B7" w:rsidRPr="002279B7" w:rsidRDefault="002279B7" w:rsidP="002279B7">
            <w:pPr>
              <w:autoSpaceDN w:val="0"/>
              <w:rPr>
                <w:rFonts w:ascii="Times New Roman" w:eastAsia="Times New Roman" w:hAnsi="Times New Roman" w:cs="Times New Roman"/>
              </w:rPr>
            </w:pPr>
            <w:r w:rsidRPr="002279B7">
              <w:rPr>
                <w:rFonts w:ascii="Times New Roman" w:eastAsia="Times New Roman" w:hAnsi="Times New Roman" w:cs="Times New Roman"/>
              </w:rPr>
              <w:t>How Resilience Dialogues Contributed to a New Paradigm for Collaborative Research in the NERRS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4C2F5D97" w14:textId="051FA225"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Conference Presentation</w:t>
            </w:r>
          </w:p>
        </w:tc>
        <w:tc>
          <w:tcPr>
            <w:tcW w:w="2070" w:type="dxa"/>
            <w:tcBorders>
              <w:top w:val="single" w:sz="8" w:space="0" w:color="7BA0CD"/>
              <w:left w:val="single" w:sz="4" w:space="0" w:color="000000"/>
              <w:bottom w:val="single" w:sz="8" w:space="0" w:color="7BA0CD"/>
              <w:right w:val="single" w:sz="4" w:space="0" w:color="000000"/>
            </w:tcBorders>
          </w:tcPr>
          <w:p w14:paraId="2405F425"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Social Coast</w:t>
            </w:r>
          </w:p>
          <w:p w14:paraId="4F5788FF"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Charleston, SC</w:t>
            </w:r>
          </w:p>
          <w:p w14:paraId="2F72FA0E"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February 5, 2020</w:t>
            </w:r>
          </w:p>
          <w:p w14:paraId="50264185" w14:textId="04C5968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45 participants</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6AC7916" w14:textId="4263B110"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056C92A3" w14:textId="3FDC092F" w:rsidR="002279B7" w:rsidRPr="002279B7" w:rsidRDefault="002279B7" w:rsidP="002279B7">
            <w:pPr>
              <w:rPr>
                <w:rFonts w:ascii="Times New Roman" w:eastAsia="Times New Roman" w:hAnsi="Times New Roman" w:cs="Times New Roman"/>
              </w:rPr>
            </w:pPr>
            <w:r w:rsidRPr="002279B7">
              <w:rPr>
                <w:rFonts w:ascii="Times New Roman" w:hAnsi="Times New Roman" w:cs="Times New Roman"/>
              </w:rPr>
              <w:t>Hauser, E. (2012) Terminology for the Hudson River Sustainable Shorelines Project. In association with and published by the Hudson River Sustainable Shorelines Project, Staatsburg, NY 12580, http://hrnerr.org</w:t>
            </w:r>
          </w:p>
        </w:tc>
      </w:tr>
      <w:tr w:rsidR="002279B7" w:rsidRPr="006C1E10" w14:paraId="2C5AF204" w14:textId="59976846"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0FF1010F" w14:textId="77777777" w:rsidR="002279B7" w:rsidRPr="002279B7" w:rsidRDefault="002279B7" w:rsidP="002279B7">
            <w:pPr>
              <w:rPr>
                <w:rFonts w:ascii="Times New Roman" w:hAnsi="Times New Roman" w:cs="Times New Roman"/>
                <w:bCs/>
              </w:rPr>
            </w:pPr>
            <w:r w:rsidRPr="002279B7">
              <w:rPr>
                <w:rFonts w:ascii="Times New Roman" w:hAnsi="Times New Roman" w:cs="Times New Roman"/>
                <w:bCs/>
              </w:rPr>
              <w:t>Revealing Cultural and Mental Models to Improve</w:t>
            </w:r>
          </w:p>
          <w:p w14:paraId="2BC262E2" w14:textId="77777777" w:rsidR="002279B7" w:rsidRPr="002279B7" w:rsidRDefault="002279B7" w:rsidP="002279B7">
            <w:pPr>
              <w:rPr>
                <w:rFonts w:ascii="Times New Roman" w:hAnsi="Times New Roman" w:cs="Times New Roman"/>
                <w:bCs/>
              </w:rPr>
            </w:pPr>
            <w:r w:rsidRPr="002279B7">
              <w:rPr>
                <w:rFonts w:ascii="Times New Roman" w:hAnsi="Times New Roman" w:cs="Times New Roman"/>
                <w:bCs/>
              </w:rPr>
              <w:t>Stakeholder Engagement in Resilience Dialogues</w:t>
            </w:r>
          </w:p>
          <w:p w14:paraId="24F9C26A" w14:textId="77777777" w:rsidR="002279B7" w:rsidRPr="002279B7" w:rsidRDefault="002279B7" w:rsidP="002279B7">
            <w:pPr>
              <w:rPr>
                <w:rFonts w:ascii="Times New Roman" w:eastAsiaTheme="majorEastAsia" w:hAnsi="Times New Roman" w:cs="Times New Roman"/>
                <w:kern w:val="24"/>
                <w:position w:val="1"/>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CA432D4" w14:textId="6D0321C1"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Scheduled training</w:t>
            </w:r>
          </w:p>
        </w:tc>
        <w:tc>
          <w:tcPr>
            <w:tcW w:w="2070" w:type="dxa"/>
            <w:tcBorders>
              <w:top w:val="single" w:sz="8" w:space="0" w:color="7BA0CD"/>
              <w:left w:val="single" w:sz="4" w:space="0" w:color="000000"/>
              <w:bottom w:val="single" w:sz="8" w:space="0" w:color="7BA0CD"/>
              <w:right w:val="single" w:sz="4" w:space="0" w:color="000000"/>
            </w:tcBorders>
          </w:tcPr>
          <w:p w14:paraId="2D62CE01" w14:textId="442F707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Pending</w:t>
            </w:r>
          </w:p>
          <w:p w14:paraId="7262EBD1" w14:textId="1FBA25A1"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Virtual Training</w:t>
            </w:r>
          </w:p>
          <w:p w14:paraId="76F19B16" w14:textId="77777777"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Rookery Bay NERR</w:t>
            </w:r>
          </w:p>
          <w:p w14:paraId="623EAC15" w14:textId="0AA7CDCF"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September 24, 2020</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195C7CE5" w14:textId="7CF10958"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53BFCAB6" w14:textId="38D74119" w:rsidR="002279B7" w:rsidRPr="002279B7" w:rsidRDefault="002279B7" w:rsidP="002279B7">
            <w:pPr>
              <w:rPr>
                <w:rFonts w:ascii="Times New Roman" w:eastAsia="Times New Roman" w:hAnsi="Times New Roman" w:cs="Times New Roman"/>
              </w:rPr>
            </w:pPr>
          </w:p>
        </w:tc>
      </w:tr>
      <w:tr w:rsidR="002279B7" w:rsidRPr="006C1E10" w14:paraId="0937BFAD" w14:textId="20E80E75"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3B4BFDC6" w14:textId="6220450D" w:rsidR="002279B7" w:rsidRPr="002279B7" w:rsidRDefault="002279B7" w:rsidP="002279B7">
            <w:pPr>
              <w:rPr>
                <w:rFonts w:ascii="Times New Roman" w:hAnsi="Times New Roman" w:cs="Times New Roman"/>
                <w:bCs/>
              </w:rPr>
            </w:pPr>
            <w:r w:rsidRPr="002279B7">
              <w:rPr>
                <w:rFonts w:ascii="Times New Roman" w:hAnsi="Times New Roman" w:cs="Times New Roman"/>
                <w:bCs/>
              </w:rPr>
              <w:t>Crucial Conversations</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6D536D31" w14:textId="01F7ADAB"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Scheduled training</w:t>
            </w:r>
          </w:p>
        </w:tc>
        <w:tc>
          <w:tcPr>
            <w:tcW w:w="2070" w:type="dxa"/>
            <w:tcBorders>
              <w:top w:val="single" w:sz="8" w:space="0" w:color="7BA0CD"/>
              <w:left w:val="single" w:sz="4" w:space="0" w:color="000000"/>
              <w:bottom w:val="single" w:sz="8" w:space="0" w:color="7BA0CD"/>
              <w:right w:val="single" w:sz="4" w:space="0" w:color="000000"/>
            </w:tcBorders>
          </w:tcPr>
          <w:p w14:paraId="0CF0BB1F" w14:textId="2627822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Pending</w:t>
            </w:r>
          </w:p>
          <w:p w14:paraId="349E9E25" w14:textId="6AF9D1C1"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Virtual Training October 5-9</w:t>
            </w:r>
          </w:p>
          <w:p w14:paraId="3490EFF5" w14:textId="17ABCB30" w:rsidR="002279B7" w:rsidRPr="002279B7" w:rsidRDefault="002279B7" w:rsidP="002279B7">
            <w:pPr>
              <w:rPr>
                <w:rFonts w:ascii="Times New Roman" w:hAnsi="Times New Roman" w:cs="Times New Roman"/>
                <w:iCs/>
                <w:color w:val="000000"/>
              </w:rPr>
            </w:pP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75246EC" w14:textId="19CA1440"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7EE250FB" w14:textId="34E93745" w:rsidR="002279B7" w:rsidRPr="002279B7" w:rsidRDefault="002279B7" w:rsidP="002279B7">
            <w:pPr>
              <w:rPr>
                <w:rFonts w:ascii="Times New Roman" w:eastAsia="Times New Roman" w:hAnsi="Times New Roman" w:cs="Times New Roman"/>
              </w:rPr>
            </w:pPr>
          </w:p>
        </w:tc>
      </w:tr>
      <w:tr w:rsidR="002279B7" w:rsidRPr="006C1E10" w14:paraId="2AC26786" w14:textId="0DE02BB1"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1B4522F2" w14:textId="0452220B" w:rsidR="002279B7" w:rsidRPr="002279B7" w:rsidRDefault="002279B7" w:rsidP="002279B7">
            <w:pPr>
              <w:rPr>
                <w:rFonts w:ascii="Times New Roman" w:eastAsiaTheme="majorEastAsia" w:hAnsi="Times New Roman" w:cs="Times New Roman"/>
                <w:kern w:val="24"/>
                <w:position w:val="1"/>
              </w:rPr>
            </w:pPr>
            <w:r w:rsidRPr="002279B7">
              <w:rPr>
                <w:rFonts w:ascii="Times New Roman" w:eastAsiaTheme="majorEastAsia" w:hAnsi="Times New Roman" w:cs="Times New Roman"/>
                <w:kern w:val="24"/>
                <w:position w:val="1"/>
              </w:rPr>
              <w:t xml:space="preserve">Resilience Dialogues Toolkit </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465A5B94" w14:textId="454772F9"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Scheduled Presentation</w:t>
            </w:r>
          </w:p>
        </w:tc>
        <w:tc>
          <w:tcPr>
            <w:tcW w:w="2070" w:type="dxa"/>
            <w:tcBorders>
              <w:top w:val="single" w:sz="8" w:space="0" w:color="7BA0CD"/>
              <w:left w:val="single" w:sz="4" w:space="0" w:color="000000"/>
              <w:bottom w:val="single" w:sz="8" w:space="0" w:color="7BA0CD"/>
              <w:right w:val="single" w:sz="4" w:space="0" w:color="000000"/>
            </w:tcBorders>
          </w:tcPr>
          <w:p w14:paraId="38FFBFEA" w14:textId="7ECB808B"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Pending</w:t>
            </w:r>
          </w:p>
          <w:p w14:paraId="2A81670A" w14:textId="54B82F69"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Gulf of Mexico Virtual Tools Café</w:t>
            </w:r>
          </w:p>
          <w:p w14:paraId="1378296A" w14:textId="19E0AE98"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November 17, 2020</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3D98986" w14:textId="1EC7DA71"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36E0DA4" w14:textId="71FA2E13" w:rsidR="002279B7" w:rsidRPr="002279B7" w:rsidRDefault="002279B7" w:rsidP="002279B7">
            <w:pPr>
              <w:rPr>
                <w:rFonts w:ascii="Times New Roman" w:eastAsia="Times New Roman" w:hAnsi="Times New Roman" w:cs="Times New Roman"/>
              </w:rPr>
            </w:pPr>
          </w:p>
        </w:tc>
      </w:tr>
      <w:tr w:rsidR="002279B7" w:rsidRPr="006C1E10" w14:paraId="2229C3AC" w14:textId="47DA225A"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71234CE0" w14:textId="508516B8" w:rsidR="002279B7" w:rsidRPr="002279B7" w:rsidRDefault="002279B7" w:rsidP="002279B7">
            <w:pPr>
              <w:rPr>
                <w:rFonts w:ascii="Times New Roman" w:hAnsi="Times New Roman" w:cs="Times New Roman"/>
              </w:rPr>
            </w:pPr>
            <w:r w:rsidRPr="002279B7">
              <w:rPr>
                <w:rFonts w:ascii="Times New Roman" w:hAnsi="Times New Roman" w:cs="Times New Roman"/>
              </w:rPr>
              <w:lastRenderedPageBreak/>
              <w:t>Resilience Dialogues, Revealing a NERRS Secret Super Power</w:t>
            </w:r>
          </w:p>
          <w:p w14:paraId="449A8E79" w14:textId="77777777" w:rsidR="002279B7" w:rsidRPr="002279B7" w:rsidRDefault="002279B7" w:rsidP="002279B7">
            <w:pPr>
              <w:rPr>
                <w:rFonts w:ascii="Times New Roman" w:eastAsiaTheme="majorEastAsia" w:hAnsi="Times New Roman" w:cs="Times New Roman"/>
                <w:kern w:val="24"/>
                <w:position w:val="1"/>
              </w:rPr>
            </w:pP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785881E8" w14:textId="55242137" w:rsidR="002279B7" w:rsidRPr="002279B7" w:rsidRDefault="002279B7" w:rsidP="002279B7">
            <w:pPr>
              <w:rPr>
                <w:rFonts w:ascii="Times New Roman" w:eastAsia="Times New Roman" w:hAnsi="Times New Roman" w:cs="Times New Roman"/>
              </w:rPr>
            </w:pPr>
            <w:r w:rsidRPr="002279B7">
              <w:rPr>
                <w:rFonts w:ascii="Times New Roman" w:eastAsia="Times New Roman" w:hAnsi="Times New Roman" w:cs="Times New Roman"/>
              </w:rPr>
              <w:t>Abstract submitted</w:t>
            </w:r>
          </w:p>
        </w:tc>
        <w:tc>
          <w:tcPr>
            <w:tcW w:w="2070" w:type="dxa"/>
            <w:tcBorders>
              <w:top w:val="single" w:sz="8" w:space="0" w:color="7BA0CD"/>
              <w:left w:val="single" w:sz="4" w:space="0" w:color="000000"/>
              <w:bottom w:val="single" w:sz="8" w:space="0" w:color="7BA0CD"/>
              <w:right w:val="single" w:sz="4" w:space="0" w:color="000000"/>
            </w:tcBorders>
          </w:tcPr>
          <w:p w14:paraId="767CAC32" w14:textId="7DF238E3"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Proposal to NERRS Annual Meeting Cross Sector Sharing</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27E6F160" w14:textId="39D8392E"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0F230C27" w14:textId="77777777" w:rsidR="002279B7" w:rsidRPr="002279B7" w:rsidRDefault="002279B7" w:rsidP="002279B7">
            <w:pPr>
              <w:rPr>
                <w:rFonts w:ascii="Times New Roman" w:eastAsia="Times New Roman" w:hAnsi="Times New Roman" w:cs="Times New Roman"/>
              </w:rPr>
            </w:pPr>
          </w:p>
        </w:tc>
      </w:tr>
      <w:tr w:rsidR="002279B7" w:rsidRPr="006C1E10" w14:paraId="17801830" w14:textId="2D34A7B5" w:rsidTr="002279B7">
        <w:trPr>
          <w:trHeight w:val="251"/>
          <w:jc w:val="center"/>
        </w:trPr>
        <w:tc>
          <w:tcPr>
            <w:tcW w:w="3270" w:type="dxa"/>
            <w:tcBorders>
              <w:top w:val="single" w:sz="8" w:space="0" w:color="7BA0CD"/>
              <w:left w:val="single" w:sz="8" w:space="0" w:color="7BA0CD"/>
              <w:bottom w:val="single" w:sz="8" w:space="0" w:color="7BA0CD"/>
              <w:right w:val="single" w:sz="4" w:space="0" w:color="000000"/>
            </w:tcBorders>
            <w:tcMar>
              <w:top w:w="0" w:type="dxa"/>
              <w:left w:w="108" w:type="dxa"/>
              <w:bottom w:w="0" w:type="dxa"/>
              <w:right w:w="108" w:type="dxa"/>
            </w:tcMar>
          </w:tcPr>
          <w:p w14:paraId="6DDFB36C" w14:textId="4900767C" w:rsidR="002279B7" w:rsidRPr="002279B7" w:rsidRDefault="002279B7" w:rsidP="002279B7">
            <w:pPr>
              <w:rPr>
                <w:rFonts w:ascii="Times New Roman" w:hAnsi="Times New Roman" w:cs="Times New Roman"/>
              </w:rPr>
            </w:pPr>
            <w:r w:rsidRPr="002279B7">
              <w:rPr>
                <w:rFonts w:ascii="Times New Roman" w:hAnsi="Times New Roman" w:cs="Times New Roman"/>
              </w:rPr>
              <w:t>Arcadia Case Study by Drs Julia Wondolleck and Stephen Yaffee</w:t>
            </w:r>
          </w:p>
        </w:tc>
        <w:tc>
          <w:tcPr>
            <w:tcW w:w="177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39F32188" w14:textId="66E2BFB3" w:rsidR="002279B7" w:rsidRPr="002279B7" w:rsidRDefault="002279B7" w:rsidP="002279B7">
            <w:pPr>
              <w:rPr>
                <w:rFonts w:ascii="Times New Roman" w:eastAsia="Times New Roman" w:hAnsi="Times New Roman" w:cs="Times New Roman"/>
              </w:rPr>
            </w:pPr>
            <w:r w:rsidRPr="002279B7">
              <w:rPr>
                <w:rFonts w:ascii="Times New Roman" w:hAnsi="Times New Roman" w:cs="Times New Roman"/>
                <w:iCs/>
                <w:color w:val="000000"/>
              </w:rPr>
              <w:t>Developed for Resilience Dialogues Training at Wells NERR in 2018 and Lake Superior NERR in 2018</w:t>
            </w:r>
          </w:p>
        </w:tc>
        <w:tc>
          <w:tcPr>
            <w:tcW w:w="2070" w:type="dxa"/>
            <w:tcBorders>
              <w:top w:val="single" w:sz="8" w:space="0" w:color="7BA0CD"/>
              <w:left w:val="single" w:sz="4" w:space="0" w:color="000000"/>
              <w:bottom w:val="single" w:sz="8" w:space="0" w:color="7BA0CD"/>
              <w:right w:val="single" w:sz="4" w:space="0" w:color="000000"/>
            </w:tcBorders>
          </w:tcPr>
          <w:p w14:paraId="3F5A3C71" w14:textId="0AEDE4DD" w:rsidR="002279B7" w:rsidRPr="002279B7" w:rsidRDefault="002279B7" w:rsidP="002279B7">
            <w:pPr>
              <w:rPr>
                <w:rFonts w:ascii="Times New Roman" w:hAnsi="Times New Roman" w:cs="Times New Roman"/>
                <w:iCs/>
                <w:color w:val="000000"/>
              </w:rPr>
            </w:pPr>
            <w:r w:rsidRPr="002279B7">
              <w:rPr>
                <w:rFonts w:ascii="Times New Roman" w:hAnsi="Times New Roman" w:cs="Times New Roman"/>
                <w:iCs/>
                <w:color w:val="000000"/>
              </w:rPr>
              <w:t>Materials may be available through University of Michigan in another format</w:t>
            </w:r>
          </w:p>
        </w:tc>
        <w:tc>
          <w:tcPr>
            <w:tcW w:w="2520" w:type="dxa"/>
            <w:tcBorders>
              <w:top w:val="single" w:sz="8" w:space="0" w:color="7BA0CD"/>
              <w:left w:val="single" w:sz="4" w:space="0" w:color="000000"/>
              <w:bottom w:val="single" w:sz="8" w:space="0" w:color="7BA0CD"/>
              <w:right w:val="single" w:sz="4" w:space="0" w:color="000000"/>
            </w:tcBorders>
            <w:tcMar>
              <w:top w:w="0" w:type="dxa"/>
              <w:left w:w="108" w:type="dxa"/>
              <w:bottom w:w="0" w:type="dxa"/>
              <w:right w:w="108" w:type="dxa"/>
            </w:tcMar>
          </w:tcPr>
          <w:p w14:paraId="03CD9352" w14:textId="701FDF23" w:rsidR="002279B7" w:rsidRPr="002279B7" w:rsidRDefault="002279B7" w:rsidP="002279B7">
            <w:pPr>
              <w:rPr>
                <w:rFonts w:ascii="Times New Roman" w:eastAsia="Times New Roman" w:hAnsi="Times New Roman" w:cs="Times New Roman"/>
              </w:rPr>
            </w:pPr>
          </w:p>
        </w:tc>
        <w:tc>
          <w:tcPr>
            <w:tcW w:w="3420" w:type="dxa"/>
            <w:tcBorders>
              <w:top w:val="single" w:sz="8" w:space="0" w:color="7BA0CD"/>
              <w:left w:val="single" w:sz="4" w:space="0" w:color="000000"/>
              <w:bottom w:val="single" w:sz="8" w:space="0" w:color="7BA0CD"/>
              <w:right w:val="single" w:sz="4" w:space="0" w:color="000000"/>
            </w:tcBorders>
          </w:tcPr>
          <w:p w14:paraId="66DEE261" w14:textId="77777777" w:rsidR="002279B7" w:rsidRPr="002279B7" w:rsidRDefault="002279B7" w:rsidP="002279B7">
            <w:pPr>
              <w:rPr>
                <w:rFonts w:ascii="Times New Roman" w:eastAsia="Times New Roman" w:hAnsi="Times New Roman" w:cs="Times New Roman"/>
              </w:rPr>
            </w:pPr>
          </w:p>
        </w:tc>
      </w:tr>
    </w:tbl>
    <w:p w14:paraId="405A5B16" w14:textId="600F590B" w:rsidR="006C1E10" w:rsidRDefault="006C1E10" w:rsidP="00FC4F49"/>
    <w:p w14:paraId="62898142" w14:textId="77777777" w:rsidR="00D70B3A" w:rsidRDefault="00D70B3A" w:rsidP="00FC4F49">
      <w:pPr>
        <w:rPr>
          <w:b/>
          <w:bCs/>
        </w:rPr>
      </w:pPr>
    </w:p>
    <w:p w14:paraId="7633F8A0" w14:textId="77777777" w:rsidR="00D70B3A" w:rsidRDefault="00D70B3A" w:rsidP="00FC4F49">
      <w:pPr>
        <w:rPr>
          <w:b/>
          <w:bCs/>
        </w:rPr>
      </w:pPr>
    </w:p>
    <w:p w14:paraId="291CB72E" w14:textId="77777777" w:rsidR="00D70B3A" w:rsidRDefault="00D70B3A" w:rsidP="00FC4F49">
      <w:pPr>
        <w:rPr>
          <w:b/>
          <w:bCs/>
        </w:rPr>
      </w:pPr>
    </w:p>
    <w:p w14:paraId="5EDBB96D" w14:textId="77777777" w:rsidR="00D70B3A" w:rsidRDefault="00D70B3A" w:rsidP="00FC4F49">
      <w:pPr>
        <w:rPr>
          <w:b/>
          <w:bCs/>
        </w:rPr>
      </w:pPr>
    </w:p>
    <w:p w14:paraId="10A7579D" w14:textId="55C4BAE7" w:rsidR="00DB05FD" w:rsidRPr="00DB05FD" w:rsidRDefault="00DB05FD" w:rsidP="00FC4F49">
      <w:pPr>
        <w:rPr>
          <w:b/>
          <w:bCs/>
        </w:rPr>
      </w:pPr>
    </w:p>
    <w:sectPr w:rsidR="00DB05FD" w:rsidRPr="00DB05FD" w:rsidSect="00FC4F49">
      <w:headerReference w:type="even" r:id="rId75"/>
      <w:headerReference w:type="default" r:id="rId76"/>
      <w:footerReference w:type="even" r:id="rId77"/>
      <w:footerReference w:type="default" r:id="rId78"/>
      <w:headerReference w:type="first" r:id="rId79"/>
      <w:footerReference w:type="first" r:id="rId80"/>
      <w:pgSz w:w="15840" w:h="12240" w:orient="landscape" w:code="1"/>
      <w:pgMar w:top="1440" w:right="1728"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8D38" w14:textId="77777777" w:rsidR="008517EA" w:rsidRDefault="008517EA" w:rsidP="00FB50D7">
      <w:r>
        <w:separator/>
      </w:r>
    </w:p>
  </w:endnote>
  <w:endnote w:type="continuationSeparator" w:id="0">
    <w:p w14:paraId="734A13BF" w14:textId="77777777" w:rsidR="008517EA" w:rsidRDefault="008517EA" w:rsidP="00F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ercuryTextG1-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3795" w14:textId="77777777" w:rsidR="009E353E" w:rsidRDefault="009E3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5F62" w14:textId="467B9B56" w:rsidR="009E353E" w:rsidRPr="00817A8C" w:rsidRDefault="009E353E" w:rsidP="0022450E">
    <w:pPr>
      <w:pStyle w:val="Footer"/>
      <w:tabs>
        <w:tab w:val="clear" w:pos="8640"/>
      </w:tabs>
      <w:ind w:hanging="270"/>
      <w:rPr>
        <w:i/>
      </w:rPr>
    </w:pPr>
    <w:r w:rsidRPr="00817A8C">
      <w:rPr>
        <w:i/>
        <w:noProof/>
      </w:rPr>
      <mc:AlternateContent>
        <mc:Choice Requires="wps">
          <w:drawing>
            <wp:anchor distT="0" distB="0" distL="114300" distR="114300" simplePos="0" relativeHeight="251665408" behindDoc="0" locked="0" layoutInCell="1" allowOverlap="1" wp14:anchorId="316CA4DC" wp14:editId="2FFD4C96">
              <wp:simplePos x="0" y="0"/>
              <wp:positionH relativeFrom="column">
                <wp:posOffset>-167005</wp:posOffset>
              </wp:positionH>
              <wp:positionV relativeFrom="paragraph">
                <wp:posOffset>-165735</wp:posOffset>
              </wp:positionV>
              <wp:extent cx="6228715" cy="0"/>
              <wp:effectExtent l="0" t="0" r="19685" b="19050"/>
              <wp:wrapThrough wrapText="bothSides">
                <wp:wrapPolygon edited="0">
                  <wp:start x="0" y="-1"/>
                  <wp:lineTo x="0" y="-1"/>
                  <wp:lineTo x="21602" y="-1"/>
                  <wp:lineTo x="21602"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77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823C7"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3.05pt" to="4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" strokecolor="#0a377a" strokeweight="2pt">
              <w10:wrap type="through"/>
            </v:line>
          </w:pict>
        </mc:Fallback>
      </mc:AlternateContent>
    </w:r>
    <w:r w:rsidRPr="00817A8C">
      <w:rPr>
        <w:i/>
        <w:sz w:val="20"/>
      </w:rPr>
      <w:t xml:space="preserve"> Page </w:t>
    </w:r>
    <w:r w:rsidRPr="00817A8C">
      <w:rPr>
        <w:i/>
        <w:sz w:val="20"/>
      </w:rPr>
      <w:fldChar w:fldCharType="begin"/>
    </w:r>
    <w:r w:rsidRPr="00817A8C">
      <w:rPr>
        <w:i/>
        <w:sz w:val="20"/>
      </w:rPr>
      <w:instrText xml:space="preserve"> PAGE   \* MERGEFORMAT </w:instrText>
    </w:r>
    <w:r w:rsidRPr="00817A8C">
      <w:rPr>
        <w:i/>
        <w:sz w:val="20"/>
      </w:rPr>
      <w:fldChar w:fldCharType="separate"/>
    </w:r>
    <w:r>
      <w:rPr>
        <w:i/>
        <w:noProof/>
        <w:sz w:val="20"/>
      </w:rPr>
      <w:t>11</w:t>
    </w:r>
    <w:r w:rsidRPr="00817A8C">
      <w:rPr>
        <w:i/>
        <w:noProof/>
        <w:sz w:val="20"/>
      </w:rPr>
      <w:fldChar w:fldCharType="end"/>
    </w:r>
    <w:r w:rsidRPr="00817A8C">
      <w:rPr>
        <w:i/>
        <w:noProof/>
      </w:rPr>
      <w:drawing>
        <wp:anchor distT="0" distB="0" distL="114300" distR="114300" simplePos="0" relativeHeight="251666432" behindDoc="1" locked="0" layoutInCell="1" allowOverlap="1" wp14:anchorId="236FE6F8" wp14:editId="16FC6EB8">
          <wp:simplePos x="0" y="0"/>
          <wp:positionH relativeFrom="column">
            <wp:posOffset>4234290</wp:posOffset>
          </wp:positionH>
          <wp:positionV relativeFrom="paragraph">
            <wp:posOffset>-113665</wp:posOffset>
          </wp:positionV>
          <wp:extent cx="1825469" cy="321992"/>
          <wp:effectExtent l="0" t="0" r="3810" b="8255"/>
          <wp:wrapNone/>
          <wp:docPr id="14" name="Picture 14" descr="Macintosh HD:Users:maldonjo:Downloads:nerr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ownloads:nerr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69" cy="32199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669A" w14:textId="77777777" w:rsidR="009E353E" w:rsidRDefault="009E3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5E9C" w14:textId="77777777" w:rsidR="009E353E" w:rsidRDefault="009E35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702E" w14:textId="67F7247B" w:rsidR="009E353E" w:rsidRPr="00817A8C" w:rsidRDefault="009E353E" w:rsidP="0022450E">
    <w:pPr>
      <w:pStyle w:val="Footer"/>
      <w:tabs>
        <w:tab w:val="clear" w:pos="8640"/>
      </w:tabs>
      <w:ind w:hanging="270"/>
      <w:rPr>
        <w:i/>
      </w:rPr>
    </w:pPr>
    <w:r w:rsidRPr="00817A8C">
      <w:rPr>
        <w:i/>
        <w:noProof/>
      </w:rPr>
      <mc:AlternateContent>
        <mc:Choice Requires="wps">
          <w:drawing>
            <wp:anchor distT="0" distB="0" distL="114300" distR="114300" simplePos="0" relativeHeight="251661312" behindDoc="0" locked="0" layoutInCell="1" allowOverlap="1" wp14:anchorId="5030BF53" wp14:editId="7928C138">
              <wp:simplePos x="0" y="0"/>
              <wp:positionH relativeFrom="column">
                <wp:posOffset>-167005</wp:posOffset>
              </wp:positionH>
              <wp:positionV relativeFrom="paragraph">
                <wp:posOffset>-165735</wp:posOffset>
              </wp:positionV>
              <wp:extent cx="6228715" cy="0"/>
              <wp:effectExtent l="0" t="0" r="19685" b="19050"/>
              <wp:wrapThrough wrapText="bothSides">
                <wp:wrapPolygon edited="0">
                  <wp:start x="0" y="-1"/>
                  <wp:lineTo x="0" y="-1"/>
                  <wp:lineTo x="21602" y="-1"/>
                  <wp:lineTo x="21602" y="-1"/>
                  <wp:lineTo x="0" y="-1"/>
                </wp:wrapPolygon>
              </wp:wrapThrough>
              <wp:docPr id="6" name="Straight Connector 6"/>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77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F239F22"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3pt" to="477.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" strokecolor="#0a377a" strokeweight="2pt">
              <w10:wrap type="through"/>
            </v:line>
          </w:pict>
        </mc:Fallback>
      </mc:AlternateContent>
    </w:r>
    <w:r w:rsidRPr="00817A8C">
      <w:rPr>
        <w:i/>
        <w:sz w:val="20"/>
      </w:rPr>
      <w:t xml:space="preserve"> Page </w:t>
    </w:r>
    <w:r w:rsidRPr="00817A8C">
      <w:rPr>
        <w:i/>
        <w:sz w:val="20"/>
      </w:rPr>
      <w:fldChar w:fldCharType="begin"/>
    </w:r>
    <w:r w:rsidRPr="00817A8C">
      <w:rPr>
        <w:i/>
        <w:sz w:val="20"/>
      </w:rPr>
      <w:instrText xml:space="preserve"> PAGE   \* MERGEFORMAT </w:instrText>
    </w:r>
    <w:r w:rsidRPr="00817A8C">
      <w:rPr>
        <w:i/>
        <w:sz w:val="20"/>
      </w:rPr>
      <w:fldChar w:fldCharType="separate"/>
    </w:r>
    <w:r>
      <w:rPr>
        <w:i/>
        <w:noProof/>
        <w:sz w:val="20"/>
      </w:rPr>
      <w:t>21</w:t>
    </w:r>
    <w:r w:rsidRPr="00817A8C">
      <w:rPr>
        <w:i/>
        <w:noProof/>
        <w:sz w:val="20"/>
      </w:rPr>
      <w:fldChar w:fldCharType="end"/>
    </w:r>
    <w:r w:rsidRPr="00817A8C">
      <w:rPr>
        <w:i/>
        <w:noProof/>
      </w:rPr>
      <w:drawing>
        <wp:anchor distT="0" distB="0" distL="114300" distR="114300" simplePos="0" relativeHeight="251662336" behindDoc="1" locked="0" layoutInCell="1" allowOverlap="1" wp14:anchorId="2B897B07" wp14:editId="544194C8">
          <wp:simplePos x="0" y="0"/>
          <wp:positionH relativeFrom="column">
            <wp:posOffset>4234290</wp:posOffset>
          </wp:positionH>
          <wp:positionV relativeFrom="paragraph">
            <wp:posOffset>-113665</wp:posOffset>
          </wp:positionV>
          <wp:extent cx="1825469" cy="321992"/>
          <wp:effectExtent l="0" t="0" r="3810" b="8255"/>
          <wp:wrapNone/>
          <wp:docPr id="8" name="Picture 8" descr="Macintosh HD:Users:maldonjo:Downloads:nerr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ownloads:nerr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69" cy="32199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B98D" w14:textId="77777777" w:rsidR="009E353E" w:rsidRDefault="009E3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9FFE" w14:textId="77777777" w:rsidR="008517EA" w:rsidRDefault="008517EA" w:rsidP="00FB50D7">
      <w:r>
        <w:separator/>
      </w:r>
    </w:p>
  </w:footnote>
  <w:footnote w:type="continuationSeparator" w:id="0">
    <w:p w14:paraId="486FBCAF" w14:textId="77777777" w:rsidR="008517EA" w:rsidRDefault="008517EA" w:rsidP="00FB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69EB" w14:textId="77777777" w:rsidR="009E353E" w:rsidRDefault="009E3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E290" w14:textId="77777777" w:rsidR="009E353E" w:rsidRDefault="009E353E" w:rsidP="0022450E">
    <w:pPr>
      <w:pStyle w:val="Header"/>
      <w:ind w:left="-180"/>
    </w:pPr>
    <w:r>
      <w:rPr>
        <w:noProof/>
      </w:rPr>
      <w:drawing>
        <wp:inline distT="0" distB="0" distL="0" distR="0" wp14:anchorId="2499FC67" wp14:editId="4274CEF7">
          <wp:extent cx="2367693" cy="524786"/>
          <wp:effectExtent l="0" t="0" r="0" b="8890"/>
          <wp:docPr id="13" name="Picture 13" descr="Macintosh HD:Users:maldonjo:Desktop:NERRSC_Blu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esktop:NERRSC_Blu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3" cy="524786"/>
                  </a:xfrm>
                  <a:prstGeom prst="rect">
                    <a:avLst/>
                  </a:prstGeom>
                  <a:noFill/>
                  <a:ln>
                    <a:noFill/>
                  </a:ln>
                </pic:spPr>
              </pic:pic>
            </a:graphicData>
          </a:graphic>
        </wp:inline>
      </w:drawing>
    </w:r>
  </w:p>
  <w:p w14:paraId="0E287439" w14:textId="77777777" w:rsidR="009E353E" w:rsidRDefault="009E353E" w:rsidP="00FC0947">
    <w:pPr>
      <w:pStyle w:val="Header"/>
      <w:ind w:left="-1440"/>
    </w:pPr>
    <w:r>
      <w:rPr>
        <w:noProof/>
      </w:rPr>
      <mc:AlternateContent>
        <mc:Choice Requires="wps">
          <w:drawing>
            <wp:anchor distT="0" distB="0" distL="114300" distR="114300" simplePos="0" relativeHeight="251664384" behindDoc="0" locked="0" layoutInCell="1" allowOverlap="1" wp14:anchorId="1634A184" wp14:editId="7C24F8E0">
              <wp:simplePos x="0" y="0"/>
              <wp:positionH relativeFrom="column">
                <wp:posOffset>-166977</wp:posOffset>
              </wp:positionH>
              <wp:positionV relativeFrom="paragraph">
                <wp:posOffset>74875</wp:posOffset>
              </wp:positionV>
              <wp:extent cx="622871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B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9E10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9pt" to="47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" strokecolor="#0a3b85"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5AF7" w14:textId="77777777" w:rsidR="009E353E" w:rsidRDefault="009E3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2882" w14:textId="77777777" w:rsidR="009E353E" w:rsidRDefault="009E35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A8DD" w14:textId="77777777" w:rsidR="009E353E" w:rsidRDefault="009E353E" w:rsidP="0022450E">
    <w:pPr>
      <w:pStyle w:val="Header"/>
      <w:ind w:left="-180"/>
    </w:pPr>
    <w:r>
      <w:rPr>
        <w:noProof/>
      </w:rPr>
      <w:drawing>
        <wp:inline distT="0" distB="0" distL="0" distR="0" wp14:anchorId="331AA147" wp14:editId="1FA9F431">
          <wp:extent cx="2367693" cy="524786"/>
          <wp:effectExtent l="0" t="0" r="0" b="8890"/>
          <wp:docPr id="7" name="Picture 7" descr="Macintosh HD:Users:maldonjo:Desktop:NERRSC_Blu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esktop:NERRSC_Blu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3" cy="524786"/>
                  </a:xfrm>
                  <a:prstGeom prst="rect">
                    <a:avLst/>
                  </a:prstGeom>
                  <a:noFill/>
                  <a:ln>
                    <a:noFill/>
                  </a:ln>
                </pic:spPr>
              </pic:pic>
            </a:graphicData>
          </a:graphic>
        </wp:inline>
      </w:drawing>
    </w:r>
  </w:p>
  <w:p w14:paraId="6F3BE2F9" w14:textId="77777777" w:rsidR="009E353E" w:rsidRDefault="009E353E" w:rsidP="00FC0947">
    <w:pPr>
      <w:pStyle w:val="Header"/>
      <w:ind w:left="-1440"/>
    </w:pPr>
    <w:r>
      <w:rPr>
        <w:noProof/>
      </w:rPr>
      <mc:AlternateContent>
        <mc:Choice Requires="wps">
          <w:drawing>
            <wp:anchor distT="0" distB="0" distL="114300" distR="114300" simplePos="0" relativeHeight="251660288" behindDoc="0" locked="0" layoutInCell="1" allowOverlap="1" wp14:anchorId="5609B5A5" wp14:editId="4D8A5D79">
              <wp:simplePos x="0" y="0"/>
              <wp:positionH relativeFrom="column">
                <wp:posOffset>-166977</wp:posOffset>
              </wp:positionH>
              <wp:positionV relativeFrom="paragraph">
                <wp:posOffset>74875</wp:posOffset>
              </wp:positionV>
              <wp:extent cx="622871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B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CA39A8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9pt" to="477.3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" strokecolor="#0a3b85"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C686" w14:textId="77777777" w:rsidR="009E353E" w:rsidRDefault="009E3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3A4"/>
    <w:multiLevelType w:val="multilevel"/>
    <w:tmpl w:val="B87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4C93"/>
    <w:multiLevelType w:val="hybridMultilevel"/>
    <w:tmpl w:val="D2103360"/>
    <w:lvl w:ilvl="0" w:tplc="23967FE4">
      <w:start w:val="1"/>
      <w:numFmt w:val="decimal"/>
      <w:lvlText w:val="%1."/>
      <w:lvlJc w:val="left"/>
      <w:pPr>
        <w:ind w:left="720" w:hanging="360"/>
      </w:pPr>
      <w:rPr>
        <w:rFonts w:ascii="Cambria" w:eastAsia="Cambria" w:hAnsi="Cambria" w:cs="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6ECA"/>
    <w:multiLevelType w:val="hybridMultilevel"/>
    <w:tmpl w:val="0D5A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0659"/>
    <w:multiLevelType w:val="multilevel"/>
    <w:tmpl w:val="473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66B25"/>
    <w:multiLevelType w:val="hybridMultilevel"/>
    <w:tmpl w:val="131099C4"/>
    <w:lvl w:ilvl="0" w:tplc="34C4B0E0">
      <w:start w:val="1"/>
      <w:numFmt w:val="decimal"/>
      <w:lvlText w:val="%1."/>
      <w:lvlJc w:val="left"/>
      <w:pPr>
        <w:ind w:left="720" w:hanging="360"/>
      </w:pPr>
      <w:rPr>
        <w:rFonts w:eastAsia="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44369"/>
    <w:multiLevelType w:val="hybridMultilevel"/>
    <w:tmpl w:val="B5D2EA5E"/>
    <w:lvl w:ilvl="0" w:tplc="A4C81AE6">
      <w:start w:val="1"/>
      <w:numFmt w:val="bullet"/>
      <w:lvlText w:val="•"/>
      <w:lvlJc w:val="left"/>
      <w:pPr>
        <w:tabs>
          <w:tab w:val="num" w:pos="720"/>
        </w:tabs>
        <w:ind w:left="720" w:hanging="360"/>
      </w:pPr>
      <w:rPr>
        <w:rFonts w:ascii="Arial" w:hAnsi="Arial" w:hint="default"/>
      </w:rPr>
    </w:lvl>
    <w:lvl w:ilvl="1" w:tplc="6CD82C6C" w:tentative="1">
      <w:start w:val="1"/>
      <w:numFmt w:val="bullet"/>
      <w:lvlText w:val="•"/>
      <w:lvlJc w:val="left"/>
      <w:pPr>
        <w:tabs>
          <w:tab w:val="num" w:pos="1440"/>
        </w:tabs>
        <w:ind w:left="1440" w:hanging="360"/>
      </w:pPr>
      <w:rPr>
        <w:rFonts w:ascii="Arial" w:hAnsi="Arial" w:hint="default"/>
      </w:rPr>
    </w:lvl>
    <w:lvl w:ilvl="2" w:tplc="7B40DC76" w:tentative="1">
      <w:start w:val="1"/>
      <w:numFmt w:val="bullet"/>
      <w:lvlText w:val="•"/>
      <w:lvlJc w:val="left"/>
      <w:pPr>
        <w:tabs>
          <w:tab w:val="num" w:pos="2160"/>
        </w:tabs>
        <w:ind w:left="2160" w:hanging="360"/>
      </w:pPr>
      <w:rPr>
        <w:rFonts w:ascii="Arial" w:hAnsi="Arial" w:hint="default"/>
      </w:rPr>
    </w:lvl>
    <w:lvl w:ilvl="3" w:tplc="53543F40" w:tentative="1">
      <w:start w:val="1"/>
      <w:numFmt w:val="bullet"/>
      <w:lvlText w:val="•"/>
      <w:lvlJc w:val="left"/>
      <w:pPr>
        <w:tabs>
          <w:tab w:val="num" w:pos="2880"/>
        </w:tabs>
        <w:ind w:left="2880" w:hanging="360"/>
      </w:pPr>
      <w:rPr>
        <w:rFonts w:ascii="Arial" w:hAnsi="Arial" w:hint="default"/>
      </w:rPr>
    </w:lvl>
    <w:lvl w:ilvl="4" w:tplc="0324D014" w:tentative="1">
      <w:start w:val="1"/>
      <w:numFmt w:val="bullet"/>
      <w:lvlText w:val="•"/>
      <w:lvlJc w:val="left"/>
      <w:pPr>
        <w:tabs>
          <w:tab w:val="num" w:pos="3600"/>
        </w:tabs>
        <w:ind w:left="3600" w:hanging="360"/>
      </w:pPr>
      <w:rPr>
        <w:rFonts w:ascii="Arial" w:hAnsi="Arial" w:hint="default"/>
      </w:rPr>
    </w:lvl>
    <w:lvl w:ilvl="5" w:tplc="20E0AE12" w:tentative="1">
      <w:start w:val="1"/>
      <w:numFmt w:val="bullet"/>
      <w:lvlText w:val="•"/>
      <w:lvlJc w:val="left"/>
      <w:pPr>
        <w:tabs>
          <w:tab w:val="num" w:pos="4320"/>
        </w:tabs>
        <w:ind w:left="4320" w:hanging="360"/>
      </w:pPr>
      <w:rPr>
        <w:rFonts w:ascii="Arial" w:hAnsi="Arial" w:hint="default"/>
      </w:rPr>
    </w:lvl>
    <w:lvl w:ilvl="6" w:tplc="60BA14F0" w:tentative="1">
      <w:start w:val="1"/>
      <w:numFmt w:val="bullet"/>
      <w:lvlText w:val="•"/>
      <w:lvlJc w:val="left"/>
      <w:pPr>
        <w:tabs>
          <w:tab w:val="num" w:pos="5040"/>
        </w:tabs>
        <w:ind w:left="5040" w:hanging="360"/>
      </w:pPr>
      <w:rPr>
        <w:rFonts w:ascii="Arial" w:hAnsi="Arial" w:hint="default"/>
      </w:rPr>
    </w:lvl>
    <w:lvl w:ilvl="7" w:tplc="81CAA016" w:tentative="1">
      <w:start w:val="1"/>
      <w:numFmt w:val="bullet"/>
      <w:lvlText w:val="•"/>
      <w:lvlJc w:val="left"/>
      <w:pPr>
        <w:tabs>
          <w:tab w:val="num" w:pos="5760"/>
        </w:tabs>
        <w:ind w:left="5760" w:hanging="360"/>
      </w:pPr>
      <w:rPr>
        <w:rFonts w:ascii="Arial" w:hAnsi="Arial" w:hint="default"/>
      </w:rPr>
    </w:lvl>
    <w:lvl w:ilvl="8" w:tplc="EAF8B6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02B45"/>
    <w:multiLevelType w:val="hybridMultilevel"/>
    <w:tmpl w:val="34B8D54E"/>
    <w:lvl w:ilvl="0" w:tplc="04090011">
      <w:start w:val="1"/>
      <w:numFmt w:val="decimal"/>
      <w:lvlText w:val="%1)"/>
      <w:lvlJc w:val="left"/>
      <w:pPr>
        <w:ind w:left="720" w:hanging="360"/>
      </w:pPr>
    </w:lvl>
    <w:lvl w:ilvl="1" w:tplc="55CC039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401B8"/>
    <w:multiLevelType w:val="hybridMultilevel"/>
    <w:tmpl w:val="4EC69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19EB"/>
    <w:multiLevelType w:val="hybridMultilevel"/>
    <w:tmpl w:val="EBDABF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F0339DD"/>
    <w:multiLevelType w:val="hybridMultilevel"/>
    <w:tmpl w:val="3C66A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75F2"/>
    <w:multiLevelType w:val="hybridMultilevel"/>
    <w:tmpl w:val="21D415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30832"/>
    <w:multiLevelType w:val="hybridMultilevel"/>
    <w:tmpl w:val="1134588C"/>
    <w:lvl w:ilvl="0" w:tplc="04090011">
      <w:start w:val="1"/>
      <w:numFmt w:val="decimal"/>
      <w:lvlText w:val="%1)"/>
      <w:lvlJc w:val="left"/>
      <w:pPr>
        <w:ind w:left="720" w:hanging="360"/>
      </w:pPr>
    </w:lvl>
    <w:lvl w:ilvl="1" w:tplc="55CC039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109FF"/>
    <w:multiLevelType w:val="multilevel"/>
    <w:tmpl w:val="5F9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A45C3"/>
    <w:multiLevelType w:val="hybridMultilevel"/>
    <w:tmpl w:val="3EACBE2A"/>
    <w:lvl w:ilvl="0" w:tplc="04090001">
      <w:start w:val="1"/>
      <w:numFmt w:val="bullet"/>
      <w:lvlText w:val=""/>
      <w:lvlJc w:val="left"/>
      <w:pPr>
        <w:ind w:left="1627" w:hanging="360"/>
      </w:pPr>
      <w:rPr>
        <w:rFonts w:ascii="Symbol" w:hAnsi="Symbol"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50B025A0"/>
    <w:multiLevelType w:val="multilevel"/>
    <w:tmpl w:val="384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832A1"/>
    <w:multiLevelType w:val="multilevel"/>
    <w:tmpl w:val="FCB2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55B32"/>
    <w:multiLevelType w:val="multilevel"/>
    <w:tmpl w:val="C764F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20EB6"/>
    <w:multiLevelType w:val="hybridMultilevel"/>
    <w:tmpl w:val="6B367C2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72AA"/>
    <w:multiLevelType w:val="hybridMultilevel"/>
    <w:tmpl w:val="435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4170B"/>
    <w:multiLevelType w:val="hybridMultilevel"/>
    <w:tmpl w:val="64B869AA"/>
    <w:lvl w:ilvl="0" w:tplc="04F0EE8E">
      <w:start w:val="1"/>
      <w:numFmt w:val="decimal"/>
      <w:lvlText w:val="%1."/>
      <w:lvlJc w:val="left"/>
      <w:pPr>
        <w:tabs>
          <w:tab w:val="num" w:pos="360"/>
        </w:tabs>
        <w:ind w:left="360" w:hanging="360"/>
      </w:pPr>
    </w:lvl>
    <w:lvl w:ilvl="1" w:tplc="64CE8D56" w:tentative="1">
      <w:start w:val="1"/>
      <w:numFmt w:val="decimal"/>
      <w:lvlText w:val="%2."/>
      <w:lvlJc w:val="left"/>
      <w:pPr>
        <w:tabs>
          <w:tab w:val="num" w:pos="1080"/>
        </w:tabs>
        <w:ind w:left="1080" w:hanging="360"/>
      </w:pPr>
    </w:lvl>
    <w:lvl w:ilvl="2" w:tplc="B7D4F60C" w:tentative="1">
      <w:start w:val="1"/>
      <w:numFmt w:val="decimal"/>
      <w:lvlText w:val="%3."/>
      <w:lvlJc w:val="left"/>
      <w:pPr>
        <w:tabs>
          <w:tab w:val="num" w:pos="1800"/>
        </w:tabs>
        <w:ind w:left="1800" w:hanging="360"/>
      </w:pPr>
    </w:lvl>
    <w:lvl w:ilvl="3" w:tplc="CE38E13E" w:tentative="1">
      <w:start w:val="1"/>
      <w:numFmt w:val="decimal"/>
      <w:lvlText w:val="%4."/>
      <w:lvlJc w:val="left"/>
      <w:pPr>
        <w:tabs>
          <w:tab w:val="num" w:pos="2520"/>
        </w:tabs>
        <w:ind w:left="2520" w:hanging="360"/>
      </w:pPr>
    </w:lvl>
    <w:lvl w:ilvl="4" w:tplc="BF7C6950" w:tentative="1">
      <w:start w:val="1"/>
      <w:numFmt w:val="decimal"/>
      <w:lvlText w:val="%5."/>
      <w:lvlJc w:val="left"/>
      <w:pPr>
        <w:tabs>
          <w:tab w:val="num" w:pos="3240"/>
        </w:tabs>
        <w:ind w:left="3240" w:hanging="360"/>
      </w:pPr>
    </w:lvl>
    <w:lvl w:ilvl="5" w:tplc="77DE2400" w:tentative="1">
      <w:start w:val="1"/>
      <w:numFmt w:val="decimal"/>
      <w:lvlText w:val="%6."/>
      <w:lvlJc w:val="left"/>
      <w:pPr>
        <w:tabs>
          <w:tab w:val="num" w:pos="3960"/>
        </w:tabs>
        <w:ind w:left="3960" w:hanging="360"/>
      </w:pPr>
    </w:lvl>
    <w:lvl w:ilvl="6" w:tplc="570AB672" w:tentative="1">
      <w:start w:val="1"/>
      <w:numFmt w:val="decimal"/>
      <w:lvlText w:val="%7."/>
      <w:lvlJc w:val="left"/>
      <w:pPr>
        <w:tabs>
          <w:tab w:val="num" w:pos="4680"/>
        </w:tabs>
        <w:ind w:left="4680" w:hanging="360"/>
      </w:pPr>
    </w:lvl>
    <w:lvl w:ilvl="7" w:tplc="B282BA48" w:tentative="1">
      <w:start w:val="1"/>
      <w:numFmt w:val="decimal"/>
      <w:lvlText w:val="%8."/>
      <w:lvlJc w:val="left"/>
      <w:pPr>
        <w:tabs>
          <w:tab w:val="num" w:pos="5400"/>
        </w:tabs>
        <w:ind w:left="5400" w:hanging="360"/>
      </w:pPr>
    </w:lvl>
    <w:lvl w:ilvl="8" w:tplc="E8C0C3F6" w:tentative="1">
      <w:start w:val="1"/>
      <w:numFmt w:val="decimal"/>
      <w:lvlText w:val="%9."/>
      <w:lvlJc w:val="left"/>
      <w:pPr>
        <w:tabs>
          <w:tab w:val="num" w:pos="6120"/>
        </w:tabs>
        <w:ind w:left="6120" w:hanging="360"/>
      </w:pPr>
    </w:lvl>
  </w:abstractNum>
  <w:num w:numId="1">
    <w:abstractNumId w:val="7"/>
  </w:num>
  <w:num w:numId="2">
    <w:abstractNumId w:val="11"/>
  </w:num>
  <w:num w:numId="3">
    <w:abstractNumId w:val="10"/>
  </w:num>
  <w:num w:numId="4">
    <w:abstractNumId w:val="14"/>
  </w:num>
  <w:num w:numId="5">
    <w:abstractNumId w:val="3"/>
  </w:num>
  <w:num w:numId="6">
    <w:abstractNumId w:val="0"/>
  </w:num>
  <w:num w:numId="7">
    <w:abstractNumId w:val="12"/>
  </w:num>
  <w:num w:numId="8">
    <w:abstractNumId w:val="15"/>
  </w:num>
  <w:num w:numId="9">
    <w:abstractNumId w:val="16"/>
    <w:lvlOverride w:ilvl="0">
      <w:lvl w:ilvl="0">
        <w:numFmt w:val="decimal"/>
        <w:lvlText w:val="%1."/>
        <w:lvlJc w:val="left"/>
      </w:lvl>
    </w:lvlOverride>
  </w:num>
  <w:num w:numId="10">
    <w:abstractNumId w:val="2"/>
  </w:num>
  <w:num w:numId="11">
    <w:abstractNumId w:val="6"/>
  </w:num>
  <w:num w:numId="12">
    <w:abstractNumId w:val="13"/>
  </w:num>
  <w:num w:numId="13">
    <w:abstractNumId w:val="5"/>
  </w:num>
  <w:num w:numId="14">
    <w:abstractNumId w:val="18"/>
  </w:num>
  <w:num w:numId="15">
    <w:abstractNumId w:val="8"/>
  </w:num>
  <w:num w:numId="16">
    <w:abstractNumId w:val="4"/>
  </w:num>
  <w:num w:numId="17">
    <w:abstractNumId w:val="17"/>
  </w:num>
  <w:num w:numId="18">
    <w:abstractNumId w:val="1"/>
  </w:num>
  <w:num w:numId="19">
    <w:abstractNumId w:val="19"/>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D7"/>
    <w:rsid w:val="000022EE"/>
    <w:rsid w:val="000027DB"/>
    <w:rsid w:val="000044DA"/>
    <w:rsid w:val="000051AD"/>
    <w:rsid w:val="00006773"/>
    <w:rsid w:val="00015015"/>
    <w:rsid w:val="0001519D"/>
    <w:rsid w:val="00037245"/>
    <w:rsid w:val="00040E22"/>
    <w:rsid w:val="00044105"/>
    <w:rsid w:val="00046691"/>
    <w:rsid w:val="0005015A"/>
    <w:rsid w:val="00051E15"/>
    <w:rsid w:val="00060F72"/>
    <w:rsid w:val="000665D3"/>
    <w:rsid w:val="000668E2"/>
    <w:rsid w:val="000706A2"/>
    <w:rsid w:val="000721B2"/>
    <w:rsid w:val="00073109"/>
    <w:rsid w:val="000736E3"/>
    <w:rsid w:val="00073853"/>
    <w:rsid w:val="00075D9F"/>
    <w:rsid w:val="00080C16"/>
    <w:rsid w:val="000A26D6"/>
    <w:rsid w:val="000A6FD6"/>
    <w:rsid w:val="000B0B1B"/>
    <w:rsid w:val="000C0EED"/>
    <w:rsid w:val="000C13A1"/>
    <w:rsid w:val="000D3247"/>
    <w:rsid w:val="000D4DCC"/>
    <w:rsid w:val="000D6CCC"/>
    <w:rsid w:val="000E6676"/>
    <w:rsid w:val="000E6E4F"/>
    <w:rsid w:val="000F2457"/>
    <w:rsid w:val="000F4889"/>
    <w:rsid w:val="000F5B3C"/>
    <w:rsid w:val="00113A6F"/>
    <w:rsid w:val="00115891"/>
    <w:rsid w:val="00115A68"/>
    <w:rsid w:val="001203FC"/>
    <w:rsid w:val="00121971"/>
    <w:rsid w:val="00125105"/>
    <w:rsid w:val="0013008F"/>
    <w:rsid w:val="00135221"/>
    <w:rsid w:val="00136ABF"/>
    <w:rsid w:val="00136BB1"/>
    <w:rsid w:val="001400BD"/>
    <w:rsid w:val="001409D0"/>
    <w:rsid w:val="00143105"/>
    <w:rsid w:val="0015134D"/>
    <w:rsid w:val="00154E65"/>
    <w:rsid w:val="0016507D"/>
    <w:rsid w:val="00171A9D"/>
    <w:rsid w:val="00180919"/>
    <w:rsid w:val="001822DC"/>
    <w:rsid w:val="00182FD9"/>
    <w:rsid w:val="00191E51"/>
    <w:rsid w:val="00192899"/>
    <w:rsid w:val="001A4FDB"/>
    <w:rsid w:val="001B10F8"/>
    <w:rsid w:val="001B456E"/>
    <w:rsid w:val="001D7148"/>
    <w:rsid w:val="001F1A42"/>
    <w:rsid w:val="001F1DAF"/>
    <w:rsid w:val="001F6D64"/>
    <w:rsid w:val="002011AE"/>
    <w:rsid w:val="00204124"/>
    <w:rsid w:val="00204ECB"/>
    <w:rsid w:val="002063F2"/>
    <w:rsid w:val="00211AA2"/>
    <w:rsid w:val="00212B91"/>
    <w:rsid w:val="00220E1D"/>
    <w:rsid w:val="0022450E"/>
    <w:rsid w:val="002256BE"/>
    <w:rsid w:val="002279B7"/>
    <w:rsid w:val="00231845"/>
    <w:rsid w:val="002319F0"/>
    <w:rsid w:val="00236661"/>
    <w:rsid w:val="0024486B"/>
    <w:rsid w:val="00251AA0"/>
    <w:rsid w:val="002535E4"/>
    <w:rsid w:val="00260A0E"/>
    <w:rsid w:val="002633B6"/>
    <w:rsid w:val="002641B6"/>
    <w:rsid w:val="0026502D"/>
    <w:rsid w:val="00266F02"/>
    <w:rsid w:val="00267FEB"/>
    <w:rsid w:val="00282F0B"/>
    <w:rsid w:val="0028741F"/>
    <w:rsid w:val="00287E57"/>
    <w:rsid w:val="002907BD"/>
    <w:rsid w:val="002A0B81"/>
    <w:rsid w:val="002A4999"/>
    <w:rsid w:val="002A5257"/>
    <w:rsid w:val="002B4906"/>
    <w:rsid w:val="002C16A8"/>
    <w:rsid w:val="002C264B"/>
    <w:rsid w:val="002C2684"/>
    <w:rsid w:val="002D1686"/>
    <w:rsid w:val="002D1820"/>
    <w:rsid w:val="002E238F"/>
    <w:rsid w:val="002E3914"/>
    <w:rsid w:val="002E5236"/>
    <w:rsid w:val="002F034E"/>
    <w:rsid w:val="002F2BF7"/>
    <w:rsid w:val="0032364D"/>
    <w:rsid w:val="003250A8"/>
    <w:rsid w:val="00330AB5"/>
    <w:rsid w:val="00331569"/>
    <w:rsid w:val="003316F7"/>
    <w:rsid w:val="003374C6"/>
    <w:rsid w:val="00337C67"/>
    <w:rsid w:val="00341C38"/>
    <w:rsid w:val="003448CE"/>
    <w:rsid w:val="0034756D"/>
    <w:rsid w:val="003513B0"/>
    <w:rsid w:val="00352D78"/>
    <w:rsid w:val="003720ED"/>
    <w:rsid w:val="00376C66"/>
    <w:rsid w:val="003819F5"/>
    <w:rsid w:val="00386E62"/>
    <w:rsid w:val="00392873"/>
    <w:rsid w:val="00392DFB"/>
    <w:rsid w:val="003942AE"/>
    <w:rsid w:val="003974CC"/>
    <w:rsid w:val="003B19AA"/>
    <w:rsid w:val="003B1BAF"/>
    <w:rsid w:val="003B5C95"/>
    <w:rsid w:val="003B72F0"/>
    <w:rsid w:val="003C4F74"/>
    <w:rsid w:val="003D101E"/>
    <w:rsid w:val="003D3E1B"/>
    <w:rsid w:val="003E156F"/>
    <w:rsid w:val="003E33C0"/>
    <w:rsid w:val="003E7FEE"/>
    <w:rsid w:val="003F0B4A"/>
    <w:rsid w:val="003F0F57"/>
    <w:rsid w:val="003F14DF"/>
    <w:rsid w:val="003F404C"/>
    <w:rsid w:val="00401ABC"/>
    <w:rsid w:val="00401BA5"/>
    <w:rsid w:val="00406F42"/>
    <w:rsid w:val="00413E94"/>
    <w:rsid w:val="00417ECF"/>
    <w:rsid w:val="004200BB"/>
    <w:rsid w:val="00435C1E"/>
    <w:rsid w:val="00436DB5"/>
    <w:rsid w:val="0043786F"/>
    <w:rsid w:val="00445EF7"/>
    <w:rsid w:val="0045232D"/>
    <w:rsid w:val="004527E9"/>
    <w:rsid w:val="00453814"/>
    <w:rsid w:val="00454816"/>
    <w:rsid w:val="00470450"/>
    <w:rsid w:val="00474E51"/>
    <w:rsid w:val="004840C8"/>
    <w:rsid w:val="00484526"/>
    <w:rsid w:val="00486FB4"/>
    <w:rsid w:val="00493D5F"/>
    <w:rsid w:val="0049429B"/>
    <w:rsid w:val="004C24EA"/>
    <w:rsid w:val="004C77B4"/>
    <w:rsid w:val="004E22FA"/>
    <w:rsid w:val="004E2CD7"/>
    <w:rsid w:val="004F01E6"/>
    <w:rsid w:val="004F1CE6"/>
    <w:rsid w:val="004F4F8B"/>
    <w:rsid w:val="00500AC3"/>
    <w:rsid w:val="005025A0"/>
    <w:rsid w:val="00502C74"/>
    <w:rsid w:val="005049DF"/>
    <w:rsid w:val="00505A22"/>
    <w:rsid w:val="0050683D"/>
    <w:rsid w:val="00506CB6"/>
    <w:rsid w:val="00507975"/>
    <w:rsid w:val="00514DA8"/>
    <w:rsid w:val="005222AE"/>
    <w:rsid w:val="00523596"/>
    <w:rsid w:val="00527BCB"/>
    <w:rsid w:val="00530393"/>
    <w:rsid w:val="005343D1"/>
    <w:rsid w:val="00534A51"/>
    <w:rsid w:val="00554023"/>
    <w:rsid w:val="005548B0"/>
    <w:rsid w:val="005606D1"/>
    <w:rsid w:val="0056694B"/>
    <w:rsid w:val="005801BC"/>
    <w:rsid w:val="00580E00"/>
    <w:rsid w:val="00597FE5"/>
    <w:rsid w:val="005A2E22"/>
    <w:rsid w:val="005B046F"/>
    <w:rsid w:val="005B3DE3"/>
    <w:rsid w:val="005B5E86"/>
    <w:rsid w:val="005B6739"/>
    <w:rsid w:val="005C37D4"/>
    <w:rsid w:val="005E2FFE"/>
    <w:rsid w:val="005E33EF"/>
    <w:rsid w:val="005E555A"/>
    <w:rsid w:val="005E6858"/>
    <w:rsid w:val="005E694C"/>
    <w:rsid w:val="005F05C4"/>
    <w:rsid w:val="005F601C"/>
    <w:rsid w:val="00606CF6"/>
    <w:rsid w:val="0061138E"/>
    <w:rsid w:val="0061198E"/>
    <w:rsid w:val="00624537"/>
    <w:rsid w:val="00634CB6"/>
    <w:rsid w:val="00640299"/>
    <w:rsid w:val="0064246A"/>
    <w:rsid w:val="006430C6"/>
    <w:rsid w:val="0065178B"/>
    <w:rsid w:val="00654984"/>
    <w:rsid w:val="00663A82"/>
    <w:rsid w:val="00665B3E"/>
    <w:rsid w:val="00676916"/>
    <w:rsid w:val="006806EF"/>
    <w:rsid w:val="00680D5C"/>
    <w:rsid w:val="00684B62"/>
    <w:rsid w:val="00685084"/>
    <w:rsid w:val="00694566"/>
    <w:rsid w:val="00694687"/>
    <w:rsid w:val="006A6615"/>
    <w:rsid w:val="006A7EC3"/>
    <w:rsid w:val="006B52E4"/>
    <w:rsid w:val="006B692B"/>
    <w:rsid w:val="006C1E10"/>
    <w:rsid w:val="006C2274"/>
    <w:rsid w:val="006C23F3"/>
    <w:rsid w:val="006C5976"/>
    <w:rsid w:val="006D795A"/>
    <w:rsid w:val="006E61D6"/>
    <w:rsid w:val="006E6266"/>
    <w:rsid w:val="006F4B00"/>
    <w:rsid w:val="007050DC"/>
    <w:rsid w:val="00706409"/>
    <w:rsid w:val="0071365F"/>
    <w:rsid w:val="00713A69"/>
    <w:rsid w:val="00717432"/>
    <w:rsid w:val="00721139"/>
    <w:rsid w:val="007229BC"/>
    <w:rsid w:val="00727FD6"/>
    <w:rsid w:val="007344D2"/>
    <w:rsid w:val="00734815"/>
    <w:rsid w:val="00744F4F"/>
    <w:rsid w:val="00747730"/>
    <w:rsid w:val="00752CB6"/>
    <w:rsid w:val="007544E1"/>
    <w:rsid w:val="007611EF"/>
    <w:rsid w:val="0076313A"/>
    <w:rsid w:val="007633EA"/>
    <w:rsid w:val="00763A90"/>
    <w:rsid w:val="00765918"/>
    <w:rsid w:val="007733B7"/>
    <w:rsid w:val="00773643"/>
    <w:rsid w:val="0077422F"/>
    <w:rsid w:val="00774A2B"/>
    <w:rsid w:val="00784374"/>
    <w:rsid w:val="00786C52"/>
    <w:rsid w:val="007966FC"/>
    <w:rsid w:val="007A0036"/>
    <w:rsid w:val="007A322F"/>
    <w:rsid w:val="007A4511"/>
    <w:rsid w:val="007A6C4E"/>
    <w:rsid w:val="007B7F0C"/>
    <w:rsid w:val="007C07E9"/>
    <w:rsid w:val="007C2850"/>
    <w:rsid w:val="007C475D"/>
    <w:rsid w:val="007D169C"/>
    <w:rsid w:val="007D73C6"/>
    <w:rsid w:val="007D762D"/>
    <w:rsid w:val="007E0204"/>
    <w:rsid w:val="007F5751"/>
    <w:rsid w:val="007F68D4"/>
    <w:rsid w:val="007F6A6B"/>
    <w:rsid w:val="008022A2"/>
    <w:rsid w:val="00804B36"/>
    <w:rsid w:val="00805CF7"/>
    <w:rsid w:val="00815863"/>
    <w:rsid w:val="00817A8C"/>
    <w:rsid w:val="00826ADA"/>
    <w:rsid w:val="008278EB"/>
    <w:rsid w:val="00835B5C"/>
    <w:rsid w:val="00840E1D"/>
    <w:rsid w:val="008436B9"/>
    <w:rsid w:val="0084796D"/>
    <w:rsid w:val="008517EA"/>
    <w:rsid w:val="008526C2"/>
    <w:rsid w:val="00855D21"/>
    <w:rsid w:val="008575A0"/>
    <w:rsid w:val="008628EC"/>
    <w:rsid w:val="008708C6"/>
    <w:rsid w:val="0087369E"/>
    <w:rsid w:val="00874D29"/>
    <w:rsid w:val="008825B1"/>
    <w:rsid w:val="00883254"/>
    <w:rsid w:val="008846DD"/>
    <w:rsid w:val="00890B2A"/>
    <w:rsid w:val="008A0E8D"/>
    <w:rsid w:val="008A4938"/>
    <w:rsid w:val="008A64B8"/>
    <w:rsid w:val="008A6651"/>
    <w:rsid w:val="008B2C77"/>
    <w:rsid w:val="008B2DB0"/>
    <w:rsid w:val="008B73C6"/>
    <w:rsid w:val="008C05AA"/>
    <w:rsid w:val="008C0F69"/>
    <w:rsid w:val="008C3C44"/>
    <w:rsid w:val="008C60A8"/>
    <w:rsid w:val="008D162B"/>
    <w:rsid w:val="008E0B6C"/>
    <w:rsid w:val="008E7D01"/>
    <w:rsid w:val="008F6297"/>
    <w:rsid w:val="008F74E1"/>
    <w:rsid w:val="009215CF"/>
    <w:rsid w:val="0092356B"/>
    <w:rsid w:val="00926A4F"/>
    <w:rsid w:val="00927680"/>
    <w:rsid w:val="00927A7A"/>
    <w:rsid w:val="00934006"/>
    <w:rsid w:val="00941050"/>
    <w:rsid w:val="00944F8E"/>
    <w:rsid w:val="00946C53"/>
    <w:rsid w:val="00951308"/>
    <w:rsid w:val="009554FF"/>
    <w:rsid w:val="00955E99"/>
    <w:rsid w:val="00967BB3"/>
    <w:rsid w:val="00973DE1"/>
    <w:rsid w:val="00976099"/>
    <w:rsid w:val="009813DB"/>
    <w:rsid w:val="0098308E"/>
    <w:rsid w:val="00984CC7"/>
    <w:rsid w:val="00985D3D"/>
    <w:rsid w:val="0098775A"/>
    <w:rsid w:val="009917A7"/>
    <w:rsid w:val="00996F78"/>
    <w:rsid w:val="009A3C0F"/>
    <w:rsid w:val="009B2A2C"/>
    <w:rsid w:val="009D39B5"/>
    <w:rsid w:val="009E0F56"/>
    <w:rsid w:val="009E353E"/>
    <w:rsid w:val="009E4E56"/>
    <w:rsid w:val="009F55D4"/>
    <w:rsid w:val="009F7513"/>
    <w:rsid w:val="00A116A6"/>
    <w:rsid w:val="00A17812"/>
    <w:rsid w:val="00A37806"/>
    <w:rsid w:val="00A40F19"/>
    <w:rsid w:val="00A44B80"/>
    <w:rsid w:val="00A46136"/>
    <w:rsid w:val="00A518F2"/>
    <w:rsid w:val="00A71040"/>
    <w:rsid w:val="00A82C73"/>
    <w:rsid w:val="00A83913"/>
    <w:rsid w:val="00A839EA"/>
    <w:rsid w:val="00AA2254"/>
    <w:rsid w:val="00AA36CD"/>
    <w:rsid w:val="00AA620E"/>
    <w:rsid w:val="00AB7B3A"/>
    <w:rsid w:val="00AC6144"/>
    <w:rsid w:val="00AD5696"/>
    <w:rsid w:val="00AD6664"/>
    <w:rsid w:val="00AE0BE3"/>
    <w:rsid w:val="00AE57AF"/>
    <w:rsid w:val="00AE628F"/>
    <w:rsid w:val="00AF2DD5"/>
    <w:rsid w:val="00AF470B"/>
    <w:rsid w:val="00AF4D8E"/>
    <w:rsid w:val="00B05D8E"/>
    <w:rsid w:val="00B0615F"/>
    <w:rsid w:val="00B10CFF"/>
    <w:rsid w:val="00B13427"/>
    <w:rsid w:val="00B13B76"/>
    <w:rsid w:val="00B32841"/>
    <w:rsid w:val="00B32D05"/>
    <w:rsid w:val="00B35B45"/>
    <w:rsid w:val="00B36492"/>
    <w:rsid w:val="00B42A8B"/>
    <w:rsid w:val="00B5045C"/>
    <w:rsid w:val="00B5225D"/>
    <w:rsid w:val="00B52CE1"/>
    <w:rsid w:val="00B530BB"/>
    <w:rsid w:val="00B569CA"/>
    <w:rsid w:val="00B64A5B"/>
    <w:rsid w:val="00B743DE"/>
    <w:rsid w:val="00B85BC7"/>
    <w:rsid w:val="00B955A9"/>
    <w:rsid w:val="00BB0CAC"/>
    <w:rsid w:val="00BD16BF"/>
    <w:rsid w:val="00BD2E20"/>
    <w:rsid w:val="00BE1CED"/>
    <w:rsid w:val="00BE6716"/>
    <w:rsid w:val="00C04CF4"/>
    <w:rsid w:val="00C17D12"/>
    <w:rsid w:val="00C26AC5"/>
    <w:rsid w:val="00C26FCA"/>
    <w:rsid w:val="00C27C7F"/>
    <w:rsid w:val="00C343CA"/>
    <w:rsid w:val="00C355C7"/>
    <w:rsid w:val="00C427EE"/>
    <w:rsid w:val="00C43C88"/>
    <w:rsid w:val="00C456F9"/>
    <w:rsid w:val="00C51225"/>
    <w:rsid w:val="00C671BE"/>
    <w:rsid w:val="00C86E45"/>
    <w:rsid w:val="00C9265E"/>
    <w:rsid w:val="00C95A6E"/>
    <w:rsid w:val="00C97A07"/>
    <w:rsid w:val="00CA428A"/>
    <w:rsid w:val="00CA6403"/>
    <w:rsid w:val="00CB51C7"/>
    <w:rsid w:val="00CC19C1"/>
    <w:rsid w:val="00CC1ADA"/>
    <w:rsid w:val="00CC3E99"/>
    <w:rsid w:val="00CD2E43"/>
    <w:rsid w:val="00CD66B7"/>
    <w:rsid w:val="00CE617F"/>
    <w:rsid w:val="00D00A6F"/>
    <w:rsid w:val="00D01666"/>
    <w:rsid w:val="00D04174"/>
    <w:rsid w:val="00D10199"/>
    <w:rsid w:val="00D10B5A"/>
    <w:rsid w:val="00D13B12"/>
    <w:rsid w:val="00D14972"/>
    <w:rsid w:val="00D22C4B"/>
    <w:rsid w:val="00D23340"/>
    <w:rsid w:val="00D277A3"/>
    <w:rsid w:val="00D324DB"/>
    <w:rsid w:val="00D34826"/>
    <w:rsid w:val="00D34C9F"/>
    <w:rsid w:val="00D4374A"/>
    <w:rsid w:val="00D43E58"/>
    <w:rsid w:val="00D46E02"/>
    <w:rsid w:val="00D47C4F"/>
    <w:rsid w:val="00D55FCC"/>
    <w:rsid w:val="00D636E5"/>
    <w:rsid w:val="00D63834"/>
    <w:rsid w:val="00D676C1"/>
    <w:rsid w:val="00D70B3A"/>
    <w:rsid w:val="00D82632"/>
    <w:rsid w:val="00D837E5"/>
    <w:rsid w:val="00D90A27"/>
    <w:rsid w:val="00D96241"/>
    <w:rsid w:val="00D97254"/>
    <w:rsid w:val="00DA4B77"/>
    <w:rsid w:val="00DB05FD"/>
    <w:rsid w:val="00DB0F24"/>
    <w:rsid w:val="00DB421E"/>
    <w:rsid w:val="00DB54B4"/>
    <w:rsid w:val="00DC07F7"/>
    <w:rsid w:val="00DC4F58"/>
    <w:rsid w:val="00DC7335"/>
    <w:rsid w:val="00DD02AD"/>
    <w:rsid w:val="00DD2FFC"/>
    <w:rsid w:val="00DD3F22"/>
    <w:rsid w:val="00DD47FC"/>
    <w:rsid w:val="00DE4312"/>
    <w:rsid w:val="00DE44C7"/>
    <w:rsid w:val="00DE72B9"/>
    <w:rsid w:val="00DE7592"/>
    <w:rsid w:val="00DF3B25"/>
    <w:rsid w:val="00DF4F6F"/>
    <w:rsid w:val="00DF7081"/>
    <w:rsid w:val="00E00056"/>
    <w:rsid w:val="00E00BA4"/>
    <w:rsid w:val="00E02504"/>
    <w:rsid w:val="00E04866"/>
    <w:rsid w:val="00E14AEE"/>
    <w:rsid w:val="00E15BC5"/>
    <w:rsid w:val="00E3252E"/>
    <w:rsid w:val="00E32EB6"/>
    <w:rsid w:val="00E42A8D"/>
    <w:rsid w:val="00E42ECE"/>
    <w:rsid w:val="00E46BB4"/>
    <w:rsid w:val="00E541AD"/>
    <w:rsid w:val="00E5757C"/>
    <w:rsid w:val="00E60BEF"/>
    <w:rsid w:val="00E62084"/>
    <w:rsid w:val="00E730D1"/>
    <w:rsid w:val="00E73F4F"/>
    <w:rsid w:val="00E76E1A"/>
    <w:rsid w:val="00E82C09"/>
    <w:rsid w:val="00E83792"/>
    <w:rsid w:val="00E842CD"/>
    <w:rsid w:val="00E86FB9"/>
    <w:rsid w:val="00E95831"/>
    <w:rsid w:val="00E977B3"/>
    <w:rsid w:val="00EA1BD7"/>
    <w:rsid w:val="00EA4599"/>
    <w:rsid w:val="00EB299C"/>
    <w:rsid w:val="00EB33D9"/>
    <w:rsid w:val="00EB7776"/>
    <w:rsid w:val="00EB7D70"/>
    <w:rsid w:val="00ED0438"/>
    <w:rsid w:val="00ED0D46"/>
    <w:rsid w:val="00ED165C"/>
    <w:rsid w:val="00ED544B"/>
    <w:rsid w:val="00ED7442"/>
    <w:rsid w:val="00EE2085"/>
    <w:rsid w:val="00EE44FA"/>
    <w:rsid w:val="00EF59EF"/>
    <w:rsid w:val="00F00760"/>
    <w:rsid w:val="00F04DA8"/>
    <w:rsid w:val="00F12876"/>
    <w:rsid w:val="00F130C6"/>
    <w:rsid w:val="00F200E2"/>
    <w:rsid w:val="00F21DF6"/>
    <w:rsid w:val="00F342EA"/>
    <w:rsid w:val="00F37CED"/>
    <w:rsid w:val="00F40809"/>
    <w:rsid w:val="00F4329A"/>
    <w:rsid w:val="00F60CE8"/>
    <w:rsid w:val="00F62117"/>
    <w:rsid w:val="00F725B6"/>
    <w:rsid w:val="00F87693"/>
    <w:rsid w:val="00F92A73"/>
    <w:rsid w:val="00F94D4C"/>
    <w:rsid w:val="00FA16C6"/>
    <w:rsid w:val="00FA2D9A"/>
    <w:rsid w:val="00FA576A"/>
    <w:rsid w:val="00FB3E40"/>
    <w:rsid w:val="00FB50D7"/>
    <w:rsid w:val="00FB606B"/>
    <w:rsid w:val="00FB6FF6"/>
    <w:rsid w:val="00FC0947"/>
    <w:rsid w:val="00FC289F"/>
    <w:rsid w:val="00FC4EFC"/>
    <w:rsid w:val="00FC4F49"/>
    <w:rsid w:val="00FD0414"/>
    <w:rsid w:val="00FD34C9"/>
    <w:rsid w:val="00FD61DE"/>
    <w:rsid w:val="00FF104B"/>
    <w:rsid w:val="00FF3198"/>
    <w:rsid w:val="00FF4078"/>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4E108"/>
  <w15:docId w15:val="{E9775004-3858-433A-B314-F26A047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DC4F58"/>
    <w:pPr>
      <w:spacing w:after="100" w:line="276" w:lineRule="auto"/>
    </w:pPr>
    <w:rPr>
      <w:rFonts w:eastAsiaTheme="minorHAnsi"/>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paragraph" w:styleId="FootnoteText">
    <w:name w:val="footnote text"/>
    <w:basedOn w:val="Normal"/>
    <w:link w:val="FootnoteTextChar"/>
    <w:uiPriority w:val="99"/>
    <w:semiHidden/>
    <w:unhideWhenUsed/>
    <w:rsid w:val="00136ABF"/>
    <w:rPr>
      <w:rFonts w:eastAsiaTheme="minorHAnsi"/>
      <w:sz w:val="20"/>
      <w:szCs w:val="20"/>
    </w:rPr>
  </w:style>
  <w:style w:type="character" w:customStyle="1" w:styleId="FootnoteTextChar">
    <w:name w:val="Footnote Text Char"/>
    <w:basedOn w:val="DefaultParagraphFont"/>
    <w:link w:val="FootnoteText"/>
    <w:uiPriority w:val="99"/>
    <w:semiHidden/>
    <w:rsid w:val="00136ABF"/>
    <w:rPr>
      <w:rFonts w:eastAsiaTheme="minorHAnsi"/>
      <w:sz w:val="20"/>
      <w:szCs w:val="20"/>
    </w:rPr>
  </w:style>
  <w:style w:type="character" w:styleId="FootnoteReference">
    <w:name w:val="footnote reference"/>
    <w:basedOn w:val="DefaultParagraphFont"/>
    <w:uiPriority w:val="99"/>
    <w:semiHidden/>
    <w:unhideWhenUsed/>
    <w:rsid w:val="00136ABF"/>
    <w:rPr>
      <w:vertAlign w:val="superscript"/>
    </w:rPr>
  </w:style>
  <w:style w:type="character" w:styleId="FollowedHyperlink">
    <w:name w:val="FollowedHyperlink"/>
    <w:basedOn w:val="DefaultParagraphFont"/>
    <w:uiPriority w:val="99"/>
    <w:semiHidden/>
    <w:unhideWhenUsed/>
    <w:rsid w:val="00136ABF"/>
    <w:rPr>
      <w:color w:val="800080" w:themeColor="followedHyperlink"/>
      <w:u w:val="single"/>
    </w:rPr>
  </w:style>
  <w:style w:type="paragraph" w:customStyle="1" w:styleId="Default">
    <w:name w:val="Default"/>
    <w:rsid w:val="004527E9"/>
    <w:pPr>
      <w:autoSpaceDE w:val="0"/>
      <w:autoSpaceDN w:val="0"/>
      <w:adjustRightInd w:val="0"/>
    </w:pPr>
    <w:rPr>
      <w:rFonts w:ascii="Cambria" w:hAnsi="Cambria" w:cs="Cambria"/>
      <w:color w:val="000000"/>
    </w:rPr>
  </w:style>
  <w:style w:type="table" w:styleId="TableGrid">
    <w:name w:val="Table Grid"/>
    <w:basedOn w:val="TableNormal"/>
    <w:uiPriority w:val="59"/>
    <w:rsid w:val="0013522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DA8"/>
    <w:rPr>
      <w:b/>
      <w:bCs/>
    </w:rPr>
  </w:style>
  <w:style w:type="character" w:styleId="Emphasis">
    <w:name w:val="Emphasis"/>
    <w:basedOn w:val="DefaultParagraphFont"/>
    <w:uiPriority w:val="20"/>
    <w:qFormat/>
    <w:rsid w:val="00514DA8"/>
    <w:rPr>
      <w:i/>
      <w:iCs/>
    </w:rPr>
  </w:style>
  <w:style w:type="character" w:customStyle="1" w:styleId="apple-converted-space">
    <w:name w:val="apple-converted-space"/>
    <w:basedOn w:val="DefaultParagraphFont"/>
    <w:rsid w:val="00514DA8"/>
  </w:style>
  <w:style w:type="paragraph" w:styleId="NormalWeb">
    <w:name w:val="Normal (Web)"/>
    <w:basedOn w:val="Normal"/>
    <w:uiPriority w:val="99"/>
    <w:unhideWhenUsed/>
    <w:rsid w:val="00F12876"/>
    <w:pPr>
      <w:spacing w:before="100" w:beforeAutospacing="1" w:after="100" w:afterAutospacing="1"/>
    </w:pPr>
    <w:rPr>
      <w:rFonts w:ascii="Times New Roman" w:eastAsia="Times New Roman" w:hAnsi="Times New Roman" w:cs="Times New Roman"/>
    </w:rPr>
  </w:style>
  <w:style w:type="character" w:customStyle="1" w:styleId="rwrro">
    <w:name w:val="rwrro"/>
    <w:basedOn w:val="DefaultParagraphFont"/>
    <w:rsid w:val="002256BE"/>
  </w:style>
  <w:style w:type="character" w:customStyle="1" w:styleId="UnresolvedMention1">
    <w:name w:val="Unresolved Mention1"/>
    <w:basedOn w:val="DefaultParagraphFont"/>
    <w:uiPriority w:val="99"/>
    <w:semiHidden/>
    <w:unhideWhenUsed/>
    <w:rsid w:val="002256BE"/>
    <w:rPr>
      <w:color w:val="605E5C"/>
      <w:shd w:val="clear" w:color="auto" w:fill="E1DFDD"/>
    </w:rPr>
  </w:style>
  <w:style w:type="table" w:customStyle="1" w:styleId="TableGrid1">
    <w:name w:val="Table Grid1"/>
    <w:basedOn w:val="TableNormal"/>
    <w:next w:val="TableGrid"/>
    <w:uiPriority w:val="59"/>
    <w:rsid w:val="007733B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0984">
      <w:bodyDiv w:val="1"/>
      <w:marLeft w:val="0"/>
      <w:marRight w:val="0"/>
      <w:marTop w:val="0"/>
      <w:marBottom w:val="0"/>
      <w:divBdr>
        <w:top w:val="none" w:sz="0" w:space="0" w:color="auto"/>
        <w:left w:val="none" w:sz="0" w:space="0" w:color="auto"/>
        <w:bottom w:val="none" w:sz="0" w:space="0" w:color="auto"/>
        <w:right w:val="none" w:sz="0" w:space="0" w:color="auto"/>
      </w:divBdr>
    </w:div>
    <w:div w:id="199366652">
      <w:bodyDiv w:val="1"/>
      <w:marLeft w:val="0"/>
      <w:marRight w:val="0"/>
      <w:marTop w:val="0"/>
      <w:marBottom w:val="0"/>
      <w:divBdr>
        <w:top w:val="none" w:sz="0" w:space="0" w:color="auto"/>
        <w:left w:val="none" w:sz="0" w:space="0" w:color="auto"/>
        <w:bottom w:val="none" w:sz="0" w:space="0" w:color="auto"/>
        <w:right w:val="none" w:sz="0" w:space="0" w:color="auto"/>
      </w:divBdr>
    </w:div>
    <w:div w:id="483618599">
      <w:bodyDiv w:val="1"/>
      <w:marLeft w:val="0"/>
      <w:marRight w:val="0"/>
      <w:marTop w:val="0"/>
      <w:marBottom w:val="0"/>
      <w:divBdr>
        <w:top w:val="none" w:sz="0" w:space="0" w:color="auto"/>
        <w:left w:val="none" w:sz="0" w:space="0" w:color="auto"/>
        <w:bottom w:val="none" w:sz="0" w:space="0" w:color="auto"/>
        <w:right w:val="none" w:sz="0" w:space="0" w:color="auto"/>
      </w:divBdr>
      <w:divsChild>
        <w:div w:id="293219053">
          <w:marLeft w:val="-810"/>
          <w:marRight w:val="0"/>
          <w:marTop w:val="0"/>
          <w:marBottom w:val="0"/>
          <w:divBdr>
            <w:top w:val="none" w:sz="0" w:space="0" w:color="auto"/>
            <w:left w:val="none" w:sz="0" w:space="0" w:color="auto"/>
            <w:bottom w:val="none" w:sz="0" w:space="0" w:color="auto"/>
            <w:right w:val="none" w:sz="0" w:space="0" w:color="auto"/>
          </w:divBdr>
        </w:div>
      </w:divsChild>
    </w:div>
    <w:div w:id="836267422">
      <w:bodyDiv w:val="1"/>
      <w:marLeft w:val="0"/>
      <w:marRight w:val="0"/>
      <w:marTop w:val="0"/>
      <w:marBottom w:val="0"/>
      <w:divBdr>
        <w:top w:val="none" w:sz="0" w:space="0" w:color="auto"/>
        <w:left w:val="none" w:sz="0" w:space="0" w:color="auto"/>
        <w:bottom w:val="none" w:sz="0" w:space="0" w:color="auto"/>
        <w:right w:val="none" w:sz="0" w:space="0" w:color="auto"/>
      </w:divBdr>
    </w:div>
    <w:div w:id="1106386505">
      <w:bodyDiv w:val="1"/>
      <w:marLeft w:val="0"/>
      <w:marRight w:val="0"/>
      <w:marTop w:val="0"/>
      <w:marBottom w:val="0"/>
      <w:divBdr>
        <w:top w:val="none" w:sz="0" w:space="0" w:color="auto"/>
        <w:left w:val="none" w:sz="0" w:space="0" w:color="auto"/>
        <w:bottom w:val="none" w:sz="0" w:space="0" w:color="auto"/>
        <w:right w:val="none" w:sz="0" w:space="0" w:color="auto"/>
      </w:divBdr>
    </w:div>
    <w:div w:id="1512799740">
      <w:bodyDiv w:val="1"/>
      <w:marLeft w:val="0"/>
      <w:marRight w:val="0"/>
      <w:marTop w:val="0"/>
      <w:marBottom w:val="0"/>
      <w:divBdr>
        <w:top w:val="none" w:sz="0" w:space="0" w:color="auto"/>
        <w:left w:val="none" w:sz="0" w:space="0" w:color="auto"/>
        <w:bottom w:val="none" w:sz="0" w:space="0" w:color="auto"/>
        <w:right w:val="none" w:sz="0" w:space="0" w:color="auto"/>
      </w:divBdr>
      <w:divsChild>
        <w:div w:id="1061706841">
          <w:marLeft w:val="-810"/>
          <w:marRight w:val="0"/>
          <w:marTop w:val="0"/>
          <w:marBottom w:val="0"/>
          <w:divBdr>
            <w:top w:val="none" w:sz="0" w:space="0" w:color="auto"/>
            <w:left w:val="none" w:sz="0" w:space="0" w:color="auto"/>
            <w:bottom w:val="none" w:sz="0" w:space="0" w:color="auto"/>
            <w:right w:val="none" w:sz="0" w:space="0" w:color="auto"/>
          </w:divBdr>
        </w:div>
      </w:divsChild>
    </w:div>
    <w:div w:id="1582788366">
      <w:bodyDiv w:val="1"/>
      <w:marLeft w:val="0"/>
      <w:marRight w:val="0"/>
      <w:marTop w:val="0"/>
      <w:marBottom w:val="0"/>
      <w:divBdr>
        <w:top w:val="none" w:sz="0" w:space="0" w:color="auto"/>
        <w:left w:val="none" w:sz="0" w:space="0" w:color="auto"/>
        <w:bottom w:val="none" w:sz="0" w:space="0" w:color="auto"/>
        <w:right w:val="none" w:sz="0" w:space="0" w:color="auto"/>
      </w:divBdr>
    </w:div>
    <w:div w:id="1853639503">
      <w:bodyDiv w:val="1"/>
      <w:marLeft w:val="0"/>
      <w:marRight w:val="0"/>
      <w:marTop w:val="0"/>
      <w:marBottom w:val="0"/>
      <w:divBdr>
        <w:top w:val="none" w:sz="0" w:space="0" w:color="auto"/>
        <w:left w:val="none" w:sz="0" w:space="0" w:color="auto"/>
        <w:bottom w:val="none" w:sz="0" w:space="0" w:color="auto"/>
        <w:right w:val="none" w:sz="0" w:space="0" w:color="auto"/>
      </w:divBdr>
      <w:divsChild>
        <w:div w:id="330063221">
          <w:marLeft w:val="0"/>
          <w:marRight w:val="0"/>
          <w:marTop w:val="0"/>
          <w:marBottom w:val="0"/>
          <w:divBdr>
            <w:top w:val="none" w:sz="0" w:space="0" w:color="auto"/>
            <w:left w:val="none" w:sz="0" w:space="0" w:color="auto"/>
            <w:bottom w:val="none" w:sz="0" w:space="0" w:color="auto"/>
            <w:right w:val="none" w:sz="0" w:space="0" w:color="auto"/>
          </w:divBdr>
          <w:divsChild>
            <w:div w:id="1836916546">
              <w:marLeft w:val="0"/>
              <w:marRight w:val="0"/>
              <w:marTop w:val="0"/>
              <w:marBottom w:val="0"/>
              <w:divBdr>
                <w:top w:val="none" w:sz="0" w:space="0" w:color="auto"/>
                <w:left w:val="none" w:sz="0" w:space="0" w:color="auto"/>
                <w:bottom w:val="none" w:sz="0" w:space="0" w:color="auto"/>
                <w:right w:val="none" w:sz="0" w:space="0" w:color="auto"/>
              </w:divBdr>
              <w:divsChild>
                <w:div w:id="291207813">
                  <w:marLeft w:val="0"/>
                  <w:marRight w:val="0"/>
                  <w:marTop w:val="0"/>
                  <w:marBottom w:val="0"/>
                  <w:divBdr>
                    <w:top w:val="none" w:sz="0" w:space="0" w:color="auto"/>
                    <w:left w:val="none" w:sz="0" w:space="0" w:color="auto"/>
                    <w:bottom w:val="none" w:sz="0" w:space="0" w:color="auto"/>
                    <w:right w:val="none" w:sz="0" w:space="0" w:color="auto"/>
                  </w:divBdr>
                  <w:divsChild>
                    <w:div w:id="1681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2730">
              <w:marLeft w:val="0"/>
              <w:marRight w:val="0"/>
              <w:marTop w:val="0"/>
              <w:marBottom w:val="0"/>
              <w:divBdr>
                <w:top w:val="none" w:sz="0" w:space="0" w:color="auto"/>
                <w:left w:val="none" w:sz="0" w:space="0" w:color="auto"/>
                <w:bottom w:val="none" w:sz="0" w:space="0" w:color="auto"/>
                <w:right w:val="none" w:sz="0" w:space="0" w:color="auto"/>
              </w:divBdr>
              <w:divsChild>
                <w:div w:id="637106779">
                  <w:marLeft w:val="0"/>
                  <w:marRight w:val="0"/>
                  <w:marTop w:val="0"/>
                  <w:marBottom w:val="45"/>
                  <w:divBdr>
                    <w:top w:val="none" w:sz="0" w:space="0" w:color="auto"/>
                    <w:left w:val="none" w:sz="0" w:space="0" w:color="auto"/>
                    <w:bottom w:val="none" w:sz="0" w:space="0" w:color="auto"/>
                    <w:right w:val="none" w:sz="0" w:space="0" w:color="auto"/>
                  </w:divBdr>
                  <w:divsChild>
                    <w:div w:id="9119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189">
              <w:marLeft w:val="0"/>
              <w:marRight w:val="0"/>
              <w:marTop w:val="0"/>
              <w:marBottom w:val="0"/>
              <w:divBdr>
                <w:top w:val="none" w:sz="0" w:space="0" w:color="auto"/>
                <w:left w:val="none" w:sz="0" w:space="0" w:color="auto"/>
                <w:bottom w:val="none" w:sz="0" w:space="0" w:color="auto"/>
                <w:right w:val="none" w:sz="0" w:space="0" w:color="auto"/>
              </w:divBdr>
              <w:divsChild>
                <w:div w:id="51581080">
                  <w:marLeft w:val="0"/>
                  <w:marRight w:val="0"/>
                  <w:marTop w:val="135"/>
                  <w:marBottom w:val="0"/>
                  <w:divBdr>
                    <w:top w:val="none" w:sz="0" w:space="0" w:color="auto"/>
                    <w:left w:val="none" w:sz="0" w:space="0" w:color="auto"/>
                    <w:bottom w:val="none" w:sz="0" w:space="0" w:color="auto"/>
                    <w:right w:val="none" w:sz="0" w:space="0" w:color="auto"/>
                  </w:divBdr>
                  <w:divsChild>
                    <w:div w:id="1065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llsreserve.org/project/the-resilience-dialogues" TargetMode="External"/><Relationship Id="rId21" Type="http://schemas.openxmlformats.org/officeDocument/2006/relationships/hyperlink" Target="mailto:dana.sjostrom@utexas.edu" TargetMode="External"/><Relationship Id="rId42" Type="http://schemas.openxmlformats.org/officeDocument/2006/relationships/hyperlink" Target="https://cgscholar.com/bookstore/works/collaborative-science-and-learning-as-tools-for-climate-change-adaptation-planning" TargetMode="External"/><Relationship Id="rId47" Type="http://schemas.openxmlformats.org/officeDocument/2006/relationships/footer" Target="footer2.xml"/><Relationship Id="rId63" Type="http://schemas.openxmlformats.org/officeDocument/2006/relationships/hyperlink" Target="https://www.wellsreserve.org/project/the-resilience-dialogues" TargetMode="External"/><Relationship Id="rId68" Type="http://schemas.openxmlformats.org/officeDocument/2006/relationships/hyperlink" Target="https://www.bufferoptionsnh.org/" TargetMode="External"/><Relationship Id="rId16" Type="http://schemas.openxmlformats.org/officeDocument/2006/relationships/hyperlink" Target="mailto:aimee@sfsu.edu" TargetMode="External"/><Relationship Id="rId11" Type="http://schemas.openxmlformats.org/officeDocument/2006/relationships/hyperlink" Target="mailto:egreene@une.edu" TargetMode="External"/><Relationship Id="rId32" Type="http://schemas.openxmlformats.org/officeDocument/2006/relationships/hyperlink" Target="http://dune.une.edu/env_facpubs/5/" TargetMode="External"/><Relationship Id="rId37" Type="http://schemas.openxmlformats.org/officeDocument/2006/relationships/hyperlink" Target="https://www.researchgate.net/publication/281240987_Collaborative_Learning_Strategies_to_Overcome_Barriers_to_Ecosystem_Management_in_Coastal_Watersheds_of_the_Gulf_of_Maine" TargetMode="External"/><Relationship Id="rId53" Type="http://schemas.openxmlformats.org/officeDocument/2006/relationships/hyperlink" Target="https://www.wellsreserve.org/project/the-resilience-dialogues" TargetMode="External"/><Relationship Id="rId58" Type="http://schemas.openxmlformats.org/officeDocument/2006/relationships/hyperlink" Target="https://www.wellsreserve.org/project/the-resilience-dialogues" TargetMode="External"/><Relationship Id="rId74" Type="http://schemas.openxmlformats.org/officeDocument/2006/relationships/hyperlink" Target="https://www.wellsreserve.org/writable/files/Collaborative-Learning-Guide-for-Ecosystem-Management-by-Dr.-Christine-Feurt.pdf"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www.wellsreserve.org/project/the-resilience-dialogues" TargetMode="External"/><Relationship Id="rId82" Type="http://schemas.openxmlformats.org/officeDocument/2006/relationships/theme" Target="theme/theme1.xml"/><Relationship Id="rId19" Type="http://schemas.openxmlformats.org/officeDocument/2006/relationships/hyperlink" Target="mailto:Emilie.Hauser@dec.ny.gov" TargetMode="External"/><Relationship Id="rId14" Type="http://schemas.openxmlformats.org/officeDocument/2006/relationships/hyperlink" Target="mailto:Emily.Kuzmick@dnr.state.oh.us" TargetMode="External"/><Relationship Id="rId22" Type="http://schemas.openxmlformats.org/officeDocument/2006/relationships/hyperlink" Target="mailto:Tonna-Marie.Surgeon-Rogers@MassMail.State.MA.US" TargetMode="External"/><Relationship Id="rId27" Type="http://schemas.openxmlformats.org/officeDocument/2006/relationships/hyperlink" Target="http://www.nerrssciencecollaborative.org/project/Feurt18" TargetMode="External"/><Relationship Id="rId30" Type="http://schemas.openxmlformats.org/officeDocument/2006/relationships/hyperlink" Target="https://www.wellsreserve.org/writable/files/Possibilities-for-Collaboration-in-the-Saco-River-Watershed-An-Assessment-by-the-University-of-Michigan.pdf" TargetMode="External"/><Relationship Id="rId35" Type="http://schemas.openxmlformats.org/officeDocument/2006/relationships/hyperlink" Target="http://www.wellsreserve.org/writable/files/ctp/Saco/chapter02_stewardship_sustaining_the_saco_estuary.pdf" TargetMode="External"/><Relationship Id="rId43" Type="http://schemas.openxmlformats.org/officeDocument/2006/relationships/hyperlink" Target="http://www.wellsreserve.org/writable/files/ctp/ecosystem_services_final.pdf" TargetMode="External"/><Relationship Id="rId48" Type="http://schemas.openxmlformats.org/officeDocument/2006/relationships/header" Target="header3.xml"/><Relationship Id="rId56" Type="http://schemas.openxmlformats.org/officeDocument/2006/relationships/hyperlink" Target="https://www.wellsreserve.org/writable/files/Resilience-Dialogues-webinar-brief-FINAL.pdf" TargetMode="External"/><Relationship Id="rId64" Type="http://schemas.openxmlformats.org/officeDocument/2006/relationships/hyperlink" Target="https://www.wellsreserve.org/writable/files/Resilience-Dialogs-Presentations_Emilie2_0.mp4" TargetMode="External"/><Relationship Id="rId69" Type="http://schemas.openxmlformats.org/officeDocument/2006/relationships/hyperlink" Target="https://www.bufferoptionsnh.org/wp-content/uploads/2017/12/BOB_Community_Assessment_12.21_use-me.docx.pdf" TargetMode="External"/><Relationship Id="rId77" Type="http://schemas.openxmlformats.org/officeDocument/2006/relationships/footer" Target="footer4.xml"/><Relationship Id="rId8" Type="http://schemas.openxmlformats.org/officeDocument/2006/relationships/hyperlink" Target="mailto:cfeurt@wellsnerr.org" TargetMode="External"/><Relationship Id="rId51" Type="http://schemas.openxmlformats.org/officeDocument/2006/relationships/hyperlink" Target="https://www.wellsreserve.org/project/the-resilience-dialogues" TargetMode="External"/><Relationship Id="rId72" Type="http://schemas.openxmlformats.org/officeDocument/2006/relationships/hyperlink" Target="https://131e3fed-b610-0dce-d1f6-5ed577b033a0.filesusr.com/ugd/7ab413_0d966b849dc94987b1c54eb600093886.pdf" TargetMode="External"/><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mailto:margo.posten@dmr.ms.gov" TargetMode="External"/><Relationship Id="rId17" Type="http://schemas.openxmlformats.org/officeDocument/2006/relationships/hyperlink" Target="mailto:jennifer@nbnerr.org" TargetMode="External"/><Relationship Id="rId25" Type="http://schemas.openxmlformats.org/officeDocument/2006/relationships/hyperlink" Target="mailto:juliaw@umich.edu" TargetMode="External"/><Relationship Id="rId33" Type="http://schemas.openxmlformats.org/officeDocument/2006/relationships/hyperlink" Target="http://nerrssciencecollaborative.org/" TargetMode="External"/><Relationship Id="rId38" Type="http://schemas.openxmlformats.org/officeDocument/2006/relationships/hyperlink" Target="http://dune.une.edu/env_facpubs/15/" TargetMode="External"/><Relationship Id="rId46" Type="http://schemas.openxmlformats.org/officeDocument/2006/relationships/footer" Target="footer1.xml"/><Relationship Id="rId59" Type="http://schemas.openxmlformats.org/officeDocument/2006/relationships/hyperlink" Target="https://www.wellsreserve.org/project/the-resilience-dialogues" TargetMode="External"/><Relationship Id="rId67" Type="http://schemas.openxmlformats.org/officeDocument/2006/relationships/hyperlink" Target="https://www.wellsreserve.org/writable/files/Resilience-Dialogs-Presentations_Steve2_0.mp4" TargetMode="External"/><Relationship Id="rId20" Type="http://schemas.openxmlformats.org/officeDocument/2006/relationships/hyperlink" Target="mailto:karina.heim@ces.uwex.edu" TargetMode="External"/><Relationship Id="rId41" Type="http://schemas.openxmlformats.org/officeDocument/2006/relationships/hyperlink" Target="http://dune.une.edu/env_facpubs/17/" TargetMode="External"/><Relationship Id="rId54" Type="http://schemas.openxmlformats.org/officeDocument/2006/relationships/hyperlink" Target="https://www.wellsreserve.org/project/the-resilience-dialogues" TargetMode="External"/><Relationship Id="rId62" Type="http://schemas.openxmlformats.org/officeDocument/2006/relationships/hyperlink" Target="https://www.wellsreserve.org/project/the-resilience-dialogues" TargetMode="External"/><Relationship Id="rId70" Type="http://schemas.openxmlformats.org/officeDocument/2006/relationships/hyperlink" Target="https://www.dealislandpeninsulapartners.org/articles-book-chapters"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essica.McIntosh@dep.state.fl.us" TargetMode="External"/><Relationship Id="rId23" Type="http://schemas.openxmlformats.org/officeDocument/2006/relationships/hyperlink" Target="mailto:Tricia.Ryan@NOAA.gov" TargetMode="External"/><Relationship Id="rId28" Type="http://schemas.openxmlformats.org/officeDocument/2006/relationships/hyperlink" Target="https://www.wellsreserve.org/project/the-resilience-dialogues" TargetMode="External"/><Relationship Id="rId36" Type="http://schemas.openxmlformats.org/officeDocument/2006/relationships/hyperlink" Target="http://dune.une.edu/env_facpubs/13/" TargetMode="External"/><Relationship Id="rId49" Type="http://schemas.openxmlformats.org/officeDocument/2006/relationships/footer" Target="footer3.xml"/><Relationship Id="rId57" Type="http://schemas.openxmlformats.org/officeDocument/2006/relationships/hyperlink" Target="https://www.wellsreserve.org/writable/files/Resilience-Dialogues-Collaborative-Learning-Training-Workbook-FINAL-202006121.pdf" TargetMode="External"/><Relationship Id="rId10" Type="http://schemas.openxmlformats.org/officeDocument/2006/relationships/hyperlink" Target="mailto:acox@wellsnerr.org" TargetMode="External"/><Relationship Id="rId31" Type="http://schemas.openxmlformats.org/officeDocument/2006/relationships/hyperlink" Target="https://link.springer.com/article/10.1007%2Fs11625-018-0550-9" TargetMode="External"/><Relationship Id="rId44" Type="http://schemas.openxmlformats.org/officeDocument/2006/relationships/header" Target="header1.xml"/><Relationship Id="rId52" Type="http://schemas.openxmlformats.org/officeDocument/2006/relationships/hyperlink" Target="https://www.wellsreserve.org/project/the-resilience-dialogues" TargetMode="External"/><Relationship Id="rId60" Type="http://schemas.openxmlformats.org/officeDocument/2006/relationships/hyperlink" Target="https://www.wellsreserve.org/project/the-resilience-dialogues" TargetMode="External"/><Relationship Id="rId65" Type="http://schemas.openxmlformats.org/officeDocument/2006/relationships/hyperlink" Target="https://www.hrnerr.org/hudson-river-sustainable-shorelines" TargetMode="External"/><Relationship Id="rId73" Type="http://schemas.openxmlformats.org/officeDocument/2006/relationships/hyperlink" Target="https://www.wellsreserve.org/project/the-resilience-dialogues"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tlyn.Dietz@dep.state.fl.us" TargetMode="External"/><Relationship Id="rId13" Type="http://schemas.openxmlformats.org/officeDocument/2006/relationships/hyperlink" Target="mailto:whitney.jenkins@ncdenr.gov" TargetMode="External"/><Relationship Id="rId18" Type="http://schemas.openxmlformats.org/officeDocument/2006/relationships/hyperlink" Target="mailto:nik@laudholm.org" TargetMode="External"/><Relationship Id="rId39" Type="http://schemas.openxmlformats.org/officeDocument/2006/relationships/hyperlink" Target="http://dune.une.edu/env_facpubs/5/" TargetMode="External"/><Relationship Id="rId34" Type="http://schemas.openxmlformats.org/officeDocument/2006/relationships/hyperlink" Target="https://www.google.com/url?sa=t&amp;rct=j&amp;q=&amp;esrc=s&amp;source=web&amp;cd=&amp;ved=2ahUKEwiF-bqfl4XtAhXaElkFHaodDKIQFjAAegQIAxAC&amp;url=https%3A%2F%2Fcoast.noaa.gov%2Fdata%2Fdocs%2Fnerrs%2FStrategicPlan.pdf&amp;usg=AOvVaw2FEXvwPqsiLlrZaL3tChE0" TargetMode="External"/><Relationship Id="rId50" Type="http://schemas.openxmlformats.org/officeDocument/2006/relationships/hyperlink" Target="https://www.wellsreserve.org/project/the-resilience-dialogues" TargetMode="External"/><Relationship Id="rId55" Type="http://schemas.openxmlformats.org/officeDocument/2006/relationships/hyperlink" Target="https://www.wellsreserve.org/project/the-resilience-dialogues"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dealislandpeninsulapartners.org/" TargetMode="External"/><Relationship Id="rId2" Type="http://schemas.openxmlformats.org/officeDocument/2006/relationships/numbering" Target="numbering.xml"/><Relationship Id="rId29" Type="http://schemas.openxmlformats.org/officeDocument/2006/relationships/hyperlink" Target="http://www.nerrssciencecollaborative.org/project/Feurt18" TargetMode="External"/><Relationship Id="rId24" Type="http://schemas.openxmlformats.org/officeDocument/2006/relationships/hyperlink" Target="mailto:Ann.Weaver@NOAA.gov" TargetMode="External"/><Relationship Id="rId40" Type="http://schemas.openxmlformats.org/officeDocument/2006/relationships/hyperlink" Target="http://dune.une.edu/env_facpubs/16/" TargetMode="External"/><Relationship Id="rId45" Type="http://schemas.openxmlformats.org/officeDocument/2006/relationships/header" Target="header2.xml"/><Relationship Id="rId66" Type="http://schemas.openxmlformats.org/officeDocument/2006/relationships/hyperlink" Target="https://www.hrnerr.org/wp-content/uploads/sites/9/2018/08/shorelineterminology.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8231-5714-493E-BE15-1F3F283A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23</Pages>
  <Words>7475</Words>
  <Characters>42613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Jorge</dc:creator>
  <cp:lastModifiedBy>Christine Feurt</cp:lastModifiedBy>
  <cp:revision>50</cp:revision>
  <cp:lastPrinted>2015-09-17T18:21:00Z</cp:lastPrinted>
  <dcterms:created xsi:type="dcterms:W3CDTF">2020-09-14T13:35:00Z</dcterms:created>
  <dcterms:modified xsi:type="dcterms:W3CDTF">2020-11-15T20:39:00Z</dcterms:modified>
</cp:coreProperties>
</file>